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6A1C" w:rsidRDefault="008535F9" w:rsidP="00266A1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3.1.</w:t>
      </w:r>
      <w:r w:rsidR="00266A1C" w:rsidRPr="00464AB1">
        <w:rPr>
          <w:rFonts w:ascii="Times New Roman" w:hAnsi="Times New Roman" w:cs="Times New Roman"/>
          <w:b/>
          <w:sz w:val="28"/>
          <w:szCs w:val="28"/>
        </w:rPr>
        <w:t>2. Техническая подготовка</w:t>
      </w:r>
    </w:p>
    <w:p w:rsidR="008535F9" w:rsidRPr="00464AB1" w:rsidRDefault="008535F9" w:rsidP="00266A1C">
      <w:pPr>
        <w:spacing w:after="0" w:line="240" w:lineRule="auto"/>
        <w:ind w:firstLine="709"/>
        <w:jc w:val="both"/>
        <w:rPr>
          <w:rFonts w:ascii="Times New Roman" w:hAnsi="Times New Roman" w:cs="Times New Roman"/>
          <w:b/>
          <w:sz w:val="28"/>
          <w:szCs w:val="28"/>
        </w:rPr>
      </w:pPr>
    </w:p>
    <w:p w:rsidR="00266A1C" w:rsidRPr="00464AB1" w:rsidRDefault="00266A1C" w:rsidP="00266A1C">
      <w:pPr>
        <w:spacing w:after="0" w:line="20" w:lineRule="atLeast"/>
        <w:ind w:firstLine="709"/>
        <w:jc w:val="both"/>
        <w:rPr>
          <w:rFonts w:ascii="Times New Roman" w:hAnsi="Times New Roman" w:cs="Times New Roman"/>
          <w:sz w:val="28"/>
          <w:szCs w:val="28"/>
        </w:rPr>
      </w:pPr>
      <w:r w:rsidRPr="00464AB1">
        <w:rPr>
          <w:rFonts w:ascii="Times New Roman" w:hAnsi="Times New Roman" w:cs="Times New Roman"/>
          <w:b/>
          <w:i/>
          <w:sz w:val="28"/>
          <w:szCs w:val="28"/>
        </w:rPr>
        <w:t>Техника игры</w:t>
      </w:r>
      <w:r w:rsidRPr="00464AB1">
        <w:rPr>
          <w:rFonts w:ascii="Times New Roman" w:hAnsi="Times New Roman" w:cs="Times New Roman"/>
          <w:sz w:val="28"/>
          <w:szCs w:val="28"/>
        </w:rPr>
        <w:t xml:space="preserve"> – это комплекс специфичных приемов игры, необходимых для успешного решения тактических задач. Для</w:t>
      </w:r>
      <w:r>
        <w:rPr>
          <w:rFonts w:ascii="Times New Roman" w:hAnsi="Times New Roman" w:cs="Times New Roman"/>
          <w:sz w:val="28"/>
          <w:szCs w:val="28"/>
        </w:rPr>
        <w:t xml:space="preserve"> </w:t>
      </w:r>
      <w:r w:rsidRPr="00464AB1">
        <w:rPr>
          <w:rFonts w:ascii="Times New Roman" w:hAnsi="Times New Roman" w:cs="Times New Roman"/>
          <w:sz w:val="28"/>
          <w:szCs w:val="28"/>
        </w:rPr>
        <w:t>достижения успеха в быстро меняющихся условиях игры</w:t>
      </w:r>
      <w:r>
        <w:rPr>
          <w:rFonts w:ascii="Times New Roman" w:hAnsi="Times New Roman" w:cs="Times New Roman"/>
          <w:sz w:val="28"/>
          <w:szCs w:val="28"/>
        </w:rPr>
        <w:t xml:space="preserve"> </w:t>
      </w:r>
      <w:r w:rsidRPr="00464AB1">
        <w:rPr>
          <w:rFonts w:ascii="Times New Roman" w:hAnsi="Times New Roman" w:cs="Times New Roman"/>
          <w:sz w:val="28"/>
          <w:szCs w:val="28"/>
        </w:rPr>
        <w:t>волейболисту</w:t>
      </w:r>
      <w:r>
        <w:rPr>
          <w:rFonts w:ascii="Times New Roman" w:hAnsi="Times New Roman" w:cs="Times New Roman"/>
          <w:sz w:val="28"/>
          <w:szCs w:val="28"/>
        </w:rPr>
        <w:t xml:space="preserve"> </w:t>
      </w:r>
      <w:r w:rsidRPr="00464AB1">
        <w:rPr>
          <w:rFonts w:ascii="Times New Roman" w:hAnsi="Times New Roman" w:cs="Times New Roman"/>
          <w:sz w:val="28"/>
          <w:szCs w:val="28"/>
        </w:rPr>
        <w:t>необходимо владеть широким арсеналом технических действий.</w:t>
      </w:r>
      <w:r>
        <w:rPr>
          <w:rFonts w:ascii="Times New Roman" w:hAnsi="Times New Roman" w:cs="Times New Roman"/>
          <w:sz w:val="28"/>
          <w:szCs w:val="28"/>
        </w:rPr>
        <w:t xml:space="preserve"> </w:t>
      </w:r>
      <w:r w:rsidRPr="00464AB1">
        <w:rPr>
          <w:rFonts w:ascii="Times New Roman" w:hAnsi="Times New Roman" w:cs="Times New Roman"/>
          <w:sz w:val="28"/>
          <w:szCs w:val="28"/>
        </w:rPr>
        <w:t>Эффективная</w:t>
      </w:r>
      <w:r>
        <w:rPr>
          <w:rFonts w:ascii="Times New Roman" w:hAnsi="Times New Roman" w:cs="Times New Roman"/>
          <w:sz w:val="28"/>
          <w:szCs w:val="28"/>
        </w:rPr>
        <w:t xml:space="preserve"> </w:t>
      </w:r>
      <w:r w:rsidRPr="00464AB1">
        <w:rPr>
          <w:rFonts w:ascii="Times New Roman" w:hAnsi="Times New Roman" w:cs="Times New Roman"/>
          <w:sz w:val="28"/>
          <w:szCs w:val="28"/>
        </w:rPr>
        <w:t>техника,</w:t>
      </w:r>
      <w:r>
        <w:rPr>
          <w:rFonts w:ascii="Times New Roman" w:hAnsi="Times New Roman" w:cs="Times New Roman"/>
          <w:sz w:val="28"/>
          <w:szCs w:val="28"/>
        </w:rPr>
        <w:t xml:space="preserve"> </w:t>
      </w:r>
      <w:r w:rsidRPr="00464AB1">
        <w:rPr>
          <w:rFonts w:ascii="Times New Roman" w:hAnsi="Times New Roman" w:cs="Times New Roman"/>
          <w:sz w:val="28"/>
          <w:szCs w:val="28"/>
        </w:rPr>
        <w:t>отличаясь</w:t>
      </w:r>
      <w:r>
        <w:rPr>
          <w:rFonts w:ascii="Times New Roman" w:hAnsi="Times New Roman" w:cs="Times New Roman"/>
          <w:sz w:val="28"/>
          <w:szCs w:val="28"/>
        </w:rPr>
        <w:t xml:space="preserve"> </w:t>
      </w:r>
      <w:r w:rsidRPr="00464AB1">
        <w:rPr>
          <w:rFonts w:ascii="Times New Roman" w:hAnsi="Times New Roman" w:cs="Times New Roman"/>
          <w:sz w:val="28"/>
          <w:szCs w:val="28"/>
        </w:rPr>
        <w:t>высоким</w:t>
      </w:r>
      <w:r>
        <w:rPr>
          <w:rFonts w:ascii="Times New Roman" w:hAnsi="Times New Roman" w:cs="Times New Roman"/>
          <w:sz w:val="28"/>
          <w:szCs w:val="28"/>
        </w:rPr>
        <w:t xml:space="preserve"> </w:t>
      </w:r>
      <w:r w:rsidRPr="00464AB1">
        <w:rPr>
          <w:rFonts w:ascii="Times New Roman" w:hAnsi="Times New Roman" w:cs="Times New Roman"/>
          <w:sz w:val="28"/>
          <w:szCs w:val="28"/>
        </w:rPr>
        <w:t>уровнем координации,</w:t>
      </w:r>
      <w:r>
        <w:rPr>
          <w:rFonts w:ascii="Times New Roman" w:hAnsi="Times New Roman" w:cs="Times New Roman"/>
          <w:sz w:val="28"/>
          <w:szCs w:val="28"/>
        </w:rPr>
        <w:t xml:space="preserve"> </w:t>
      </w:r>
      <w:r w:rsidRPr="00464AB1">
        <w:rPr>
          <w:rFonts w:ascii="Times New Roman" w:hAnsi="Times New Roman" w:cs="Times New Roman"/>
          <w:sz w:val="28"/>
          <w:szCs w:val="28"/>
        </w:rPr>
        <w:t>устойчивостью</w:t>
      </w:r>
      <w:r>
        <w:rPr>
          <w:rFonts w:ascii="Times New Roman" w:hAnsi="Times New Roman" w:cs="Times New Roman"/>
          <w:sz w:val="28"/>
          <w:szCs w:val="28"/>
        </w:rPr>
        <w:t xml:space="preserve"> </w:t>
      </w:r>
      <w:r w:rsidRPr="00464AB1">
        <w:rPr>
          <w:rFonts w:ascii="Times New Roman" w:hAnsi="Times New Roman" w:cs="Times New Roman"/>
          <w:sz w:val="28"/>
          <w:szCs w:val="28"/>
        </w:rPr>
        <w:t>и</w:t>
      </w:r>
      <w:r>
        <w:rPr>
          <w:rFonts w:ascii="Times New Roman" w:hAnsi="Times New Roman" w:cs="Times New Roman"/>
          <w:sz w:val="28"/>
          <w:szCs w:val="28"/>
        </w:rPr>
        <w:t xml:space="preserve"> </w:t>
      </w:r>
      <w:r w:rsidRPr="00464AB1">
        <w:rPr>
          <w:rFonts w:ascii="Times New Roman" w:hAnsi="Times New Roman" w:cs="Times New Roman"/>
          <w:sz w:val="28"/>
          <w:szCs w:val="28"/>
        </w:rPr>
        <w:t>экономичностью,</w:t>
      </w:r>
      <w:r>
        <w:rPr>
          <w:rFonts w:ascii="Times New Roman" w:hAnsi="Times New Roman" w:cs="Times New Roman"/>
          <w:sz w:val="28"/>
          <w:szCs w:val="28"/>
        </w:rPr>
        <w:t xml:space="preserve"> </w:t>
      </w:r>
      <w:r w:rsidRPr="00464AB1">
        <w:rPr>
          <w:rFonts w:ascii="Times New Roman" w:hAnsi="Times New Roman" w:cs="Times New Roman"/>
          <w:sz w:val="28"/>
          <w:szCs w:val="28"/>
        </w:rPr>
        <w:t xml:space="preserve">позволяет лично спортсмену и команде в целом достигать наивысших результатов. </w:t>
      </w:r>
    </w:p>
    <w:p w:rsidR="00266A1C" w:rsidRPr="00464AB1" w:rsidRDefault="00266A1C" w:rsidP="00266A1C">
      <w:pPr>
        <w:spacing w:after="0" w:line="20" w:lineRule="atLeast"/>
        <w:ind w:firstLine="709"/>
        <w:jc w:val="both"/>
        <w:rPr>
          <w:rFonts w:ascii="Times New Roman" w:hAnsi="Times New Roman" w:cs="Times New Roman"/>
          <w:sz w:val="28"/>
          <w:szCs w:val="28"/>
        </w:rPr>
      </w:pPr>
      <w:r w:rsidRPr="00464AB1">
        <w:rPr>
          <w:rFonts w:ascii="Times New Roman" w:hAnsi="Times New Roman" w:cs="Times New Roman"/>
          <w:sz w:val="28"/>
          <w:szCs w:val="28"/>
        </w:rPr>
        <w:t>Стабильное выполнение необходимых приемов игры возможно</w:t>
      </w:r>
      <w:r>
        <w:rPr>
          <w:rFonts w:ascii="Times New Roman" w:hAnsi="Times New Roman" w:cs="Times New Roman"/>
          <w:sz w:val="28"/>
          <w:szCs w:val="28"/>
        </w:rPr>
        <w:t xml:space="preserve"> </w:t>
      </w:r>
      <w:r w:rsidRPr="00464AB1">
        <w:rPr>
          <w:rFonts w:ascii="Times New Roman" w:hAnsi="Times New Roman" w:cs="Times New Roman"/>
          <w:sz w:val="28"/>
          <w:szCs w:val="28"/>
        </w:rPr>
        <w:t>лишь при условии совершенного владения их техникой. Специфической</w:t>
      </w:r>
      <w:r>
        <w:rPr>
          <w:rFonts w:ascii="Times New Roman" w:hAnsi="Times New Roman" w:cs="Times New Roman"/>
          <w:sz w:val="28"/>
          <w:szCs w:val="28"/>
        </w:rPr>
        <w:t xml:space="preserve"> </w:t>
      </w:r>
      <w:r w:rsidRPr="00464AB1">
        <w:rPr>
          <w:rFonts w:ascii="Times New Roman" w:hAnsi="Times New Roman" w:cs="Times New Roman"/>
          <w:sz w:val="28"/>
          <w:szCs w:val="28"/>
        </w:rPr>
        <w:t>же особенностью волейбола является то, что ни один прием нельзя</w:t>
      </w:r>
      <w:r>
        <w:rPr>
          <w:rFonts w:ascii="Times New Roman" w:hAnsi="Times New Roman" w:cs="Times New Roman"/>
          <w:sz w:val="28"/>
          <w:szCs w:val="28"/>
        </w:rPr>
        <w:t xml:space="preserve"> </w:t>
      </w:r>
      <w:r w:rsidRPr="00464AB1">
        <w:rPr>
          <w:rFonts w:ascii="Times New Roman" w:hAnsi="Times New Roman" w:cs="Times New Roman"/>
          <w:sz w:val="28"/>
          <w:szCs w:val="28"/>
        </w:rPr>
        <w:t>выполнить</w:t>
      </w:r>
      <w:r>
        <w:rPr>
          <w:rFonts w:ascii="Times New Roman" w:hAnsi="Times New Roman" w:cs="Times New Roman"/>
          <w:sz w:val="28"/>
          <w:szCs w:val="28"/>
        </w:rPr>
        <w:t xml:space="preserve"> </w:t>
      </w:r>
      <w:r w:rsidRPr="00464AB1">
        <w:rPr>
          <w:rFonts w:ascii="Times New Roman" w:hAnsi="Times New Roman" w:cs="Times New Roman"/>
          <w:sz w:val="28"/>
          <w:szCs w:val="28"/>
        </w:rPr>
        <w:t>изолированно,</w:t>
      </w:r>
      <w:r>
        <w:rPr>
          <w:rFonts w:ascii="Times New Roman" w:hAnsi="Times New Roman" w:cs="Times New Roman"/>
          <w:sz w:val="28"/>
          <w:szCs w:val="28"/>
        </w:rPr>
        <w:t xml:space="preserve"> </w:t>
      </w:r>
      <w:r w:rsidRPr="00464AB1">
        <w:rPr>
          <w:rFonts w:ascii="Times New Roman" w:hAnsi="Times New Roman" w:cs="Times New Roman"/>
          <w:sz w:val="28"/>
          <w:szCs w:val="28"/>
        </w:rPr>
        <w:t>так</w:t>
      </w:r>
      <w:r>
        <w:rPr>
          <w:rFonts w:ascii="Times New Roman" w:hAnsi="Times New Roman" w:cs="Times New Roman"/>
          <w:sz w:val="28"/>
          <w:szCs w:val="28"/>
        </w:rPr>
        <w:t xml:space="preserve"> </w:t>
      </w:r>
      <w:r w:rsidRPr="00464AB1">
        <w:rPr>
          <w:rFonts w:ascii="Times New Roman" w:hAnsi="Times New Roman" w:cs="Times New Roman"/>
          <w:sz w:val="28"/>
          <w:szCs w:val="28"/>
        </w:rPr>
        <w:t>как</w:t>
      </w:r>
      <w:r>
        <w:rPr>
          <w:rFonts w:ascii="Times New Roman" w:hAnsi="Times New Roman" w:cs="Times New Roman"/>
          <w:sz w:val="28"/>
          <w:szCs w:val="28"/>
        </w:rPr>
        <w:t xml:space="preserve"> </w:t>
      </w:r>
      <w:r w:rsidRPr="00464AB1">
        <w:rPr>
          <w:rFonts w:ascii="Times New Roman" w:hAnsi="Times New Roman" w:cs="Times New Roman"/>
          <w:sz w:val="28"/>
          <w:szCs w:val="28"/>
        </w:rPr>
        <w:t>он</w:t>
      </w:r>
      <w:r>
        <w:rPr>
          <w:rFonts w:ascii="Times New Roman" w:hAnsi="Times New Roman" w:cs="Times New Roman"/>
          <w:sz w:val="28"/>
          <w:szCs w:val="28"/>
        </w:rPr>
        <w:t xml:space="preserve"> </w:t>
      </w:r>
      <w:r w:rsidRPr="00464AB1">
        <w:rPr>
          <w:rFonts w:ascii="Times New Roman" w:hAnsi="Times New Roman" w:cs="Times New Roman"/>
          <w:sz w:val="28"/>
          <w:szCs w:val="28"/>
        </w:rPr>
        <w:t>связан</w:t>
      </w:r>
      <w:r>
        <w:rPr>
          <w:rFonts w:ascii="Times New Roman" w:hAnsi="Times New Roman" w:cs="Times New Roman"/>
          <w:sz w:val="28"/>
          <w:szCs w:val="28"/>
        </w:rPr>
        <w:t xml:space="preserve"> </w:t>
      </w:r>
      <w:r w:rsidRPr="00464AB1">
        <w:rPr>
          <w:rFonts w:ascii="Times New Roman" w:hAnsi="Times New Roman" w:cs="Times New Roman"/>
          <w:sz w:val="28"/>
          <w:szCs w:val="28"/>
        </w:rPr>
        <w:t>с</w:t>
      </w:r>
      <w:r>
        <w:rPr>
          <w:rFonts w:ascii="Times New Roman" w:hAnsi="Times New Roman" w:cs="Times New Roman"/>
          <w:sz w:val="28"/>
          <w:szCs w:val="28"/>
        </w:rPr>
        <w:t xml:space="preserve"> </w:t>
      </w:r>
      <w:r w:rsidRPr="00464AB1">
        <w:rPr>
          <w:rFonts w:ascii="Times New Roman" w:hAnsi="Times New Roman" w:cs="Times New Roman"/>
          <w:sz w:val="28"/>
          <w:szCs w:val="28"/>
        </w:rPr>
        <w:t xml:space="preserve">другими приемами, выполняемыми партнерами по команде, либо соперником. </w:t>
      </w:r>
    </w:p>
    <w:p w:rsidR="00266A1C" w:rsidRPr="00464AB1" w:rsidRDefault="00266A1C" w:rsidP="00266A1C">
      <w:pPr>
        <w:spacing w:after="0" w:line="20" w:lineRule="atLeast"/>
        <w:ind w:firstLine="709"/>
        <w:jc w:val="both"/>
        <w:rPr>
          <w:rFonts w:ascii="Times New Roman" w:hAnsi="Times New Roman" w:cs="Times New Roman"/>
          <w:sz w:val="28"/>
          <w:szCs w:val="28"/>
        </w:rPr>
      </w:pPr>
      <w:r w:rsidRPr="00464AB1">
        <w:rPr>
          <w:rFonts w:ascii="Times New Roman" w:hAnsi="Times New Roman" w:cs="Times New Roman"/>
          <w:sz w:val="28"/>
          <w:szCs w:val="28"/>
        </w:rPr>
        <w:t>Для последовательного изучения и анализа техники игры пользуются</w:t>
      </w:r>
      <w:r>
        <w:rPr>
          <w:rFonts w:ascii="Times New Roman" w:hAnsi="Times New Roman" w:cs="Times New Roman"/>
          <w:sz w:val="28"/>
          <w:szCs w:val="28"/>
        </w:rPr>
        <w:t xml:space="preserve"> </w:t>
      </w:r>
      <w:r w:rsidRPr="00464AB1">
        <w:rPr>
          <w:rFonts w:ascii="Times New Roman" w:hAnsi="Times New Roman" w:cs="Times New Roman"/>
          <w:sz w:val="28"/>
          <w:szCs w:val="28"/>
        </w:rPr>
        <w:t>классификацией – разделением</w:t>
      </w:r>
      <w:r>
        <w:rPr>
          <w:rFonts w:ascii="Times New Roman" w:hAnsi="Times New Roman" w:cs="Times New Roman"/>
          <w:sz w:val="28"/>
          <w:szCs w:val="28"/>
        </w:rPr>
        <w:t xml:space="preserve"> </w:t>
      </w:r>
      <w:r w:rsidRPr="00464AB1">
        <w:rPr>
          <w:rFonts w:ascii="Times New Roman" w:hAnsi="Times New Roman" w:cs="Times New Roman"/>
          <w:sz w:val="28"/>
          <w:szCs w:val="28"/>
        </w:rPr>
        <w:t>однородных</w:t>
      </w:r>
      <w:r>
        <w:rPr>
          <w:rFonts w:ascii="Times New Roman" w:hAnsi="Times New Roman" w:cs="Times New Roman"/>
          <w:sz w:val="28"/>
          <w:szCs w:val="28"/>
        </w:rPr>
        <w:t xml:space="preserve"> </w:t>
      </w:r>
      <w:r w:rsidRPr="00464AB1">
        <w:rPr>
          <w:rFonts w:ascii="Times New Roman" w:hAnsi="Times New Roman" w:cs="Times New Roman"/>
          <w:sz w:val="28"/>
          <w:szCs w:val="28"/>
        </w:rPr>
        <w:t>приемов</w:t>
      </w:r>
      <w:r>
        <w:rPr>
          <w:rFonts w:ascii="Times New Roman" w:hAnsi="Times New Roman" w:cs="Times New Roman"/>
          <w:sz w:val="28"/>
          <w:szCs w:val="28"/>
        </w:rPr>
        <w:t xml:space="preserve"> </w:t>
      </w:r>
      <w:r w:rsidRPr="00464AB1">
        <w:rPr>
          <w:rFonts w:ascii="Times New Roman" w:hAnsi="Times New Roman" w:cs="Times New Roman"/>
          <w:sz w:val="28"/>
          <w:szCs w:val="28"/>
        </w:rPr>
        <w:t>и</w:t>
      </w:r>
    </w:p>
    <w:p w:rsidR="00266A1C" w:rsidRPr="00464AB1" w:rsidRDefault="00266A1C" w:rsidP="00266A1C">
      <w:pPr>
        <w:spacing w:after="0" w:line="20" w:lineRule="atLeast"/>
        <w:jc w:val="both"/>
        <w:rPr>
          <w:rFonts w:ascii="Times New Roman" w:hAnsi="Times New Roman" w:cs="Times New Roman"/>
          <w:sz w:val="28"/>
          <w:szCs w:val="28"/>
        </w:rPr>
      </w:pPr>
      <w:r w:rsidRPr="00464AB1">
        <w:rPr>
          <w:rFonts w:ascii="Times New Roman" w:hAnsi="Times New Roman" w:cs="Times New Roman"/>
          <w:sz w:val="28"/>
          <w:szCs w:val="28"/>
        </w:rPr>
        <w:t>способов</w:t>
      </w:r>
      <w:r>
        <w:rPr>
          <w:rFonts w:ascii="Times New Roman" w:hAnsi="Times New Roman" w:cs="Times New Roman"/>
          <w:sz w:val="28"/>
          <w:szCs w:val="28"/>
        </w:rPr>
        <w:t xml:space="preserve"> </w:t>
      </w:r>
      <w:r w:rsidRPr="00464AB1">
        <w:rPr>
          <w:rFonts w:ascii="Times New Roman" w:hAnsi="Times New Roman" w:cs="Times New Roman"/>
          <w:sz w:val="28"/>
          <w:szCs w:val="28"/>
        </w:rPr>
        <w:t>действий</w:t>
      </w:r>
      <w:r>
        <w:rPr>
          <w:rFonts w:ascii="Times New Roman" w:hAnsi="Times New Roman" w:cs="Times New Roman"/>
          <w:sz w:val="28"/>
          <w:szCs w:val="28"/>
        </w:rPr>
        <w:t xml:space="preserve"> </w:t>
      </w:r>
      <w:r w:rsidRPr="00464AB1">
        <w:rPr>
          <w:rFonts w:ascii="Times New Roman" w:hAnsi="Times New Roman" w:cs="Times New Roman"/>
          <w:sz w:val="28"/>
          <w:szCs w:val="28"/>
        </w:rPr>
        <w:t>по</w:t>
      </w:r>
      <w:r>
        <w:rPr>
          <w:rFonts w:ascii="Times New Roman" w:hAnsi="Times New Roman" w:cs="Times New Roman"/>
          <w:sz w:val="28"/>
          <w:szCs w:val="28"/>
        </w:rPr>
        <w:t xml:space="preserve"> </w:t>
      </w:r>
      <w:r w:rsidRPr="00464AB1">
        <w:rPr>
          <w:rFonts w:ascii="Times New Roman" w:hAnsi="Times New Roman" w:cs="Times New Roman"/>
          <w:sz w:val="28"/>
          <w:szCs w:val="28"/>
        </w:rPr>
        <w:t>классам</w:t>
      </w:r>
      <w:r>
        <w:rPr>
          <w:rFonts w:ascii="Times New Roman" w:hAnsi="Times New Roman" w:cs="Times New Roman"/>
          <w:sz w:val="28"/>
          <w:szCs w:val="28"/>
        </w:rPr>
        <w:t xml:space="preserve"> </w:t>
      </w:r>
      <w:r w:rsidRPr="00464AB1">
        <w:rPr>
          <w:rFonts w:ascii="Times New Roman" w:hAnsi="Times New Roman" w:cs="Times New Roman"/>
          <w:sz w:val="28"/>
          <w:szCs w:val="28"/>
        </w:rPr>
        <w:t>на</w:t>
      </w:r>
      <w:r>
        <w:rPr>
          <w:rFonts w:ascii="Times New Roman" w:hAnsi="Times New Roman" w:cs="Times New Roman"/>
          <w:sz w:val="28"/>
          <w:szCs w:val="28"/>
        </w:rPr>
        <w:t xml:space="preserve"> </w:t>
      </w:r>
      <w:r w:rsidRPr="00464AB1">
        <w:rPr>
          <w:rFonts w:ascii="Times New Roman" w:hAnsi="Times New Roman" w:cs="Times New Roman"/>
          <w:sz w:val="28"/>
          <w:szCs w:val="28"/>
        </w:rPr>
        <w:t>основе</w:t>
      </w:r>
      <w:r>
        <w:rPr>
          <w:rFonts w:ascii="Times New Roman" w:hAnsi="Times New Roman" w:cs="Times New Roman"/>
          <w:sz w:val="28"/>
          <w:szCs w:val="28"/>
        </w:rPr>
        <w:t xml:space="preserve"> </w:t>
      </w:r>
      <w:r w:rsidRPr="00464AB1">
        <w:rPr>
          <w:rFonts w:ascii="Times New Roman" w:hAnsi="Times New Roman" w:cs="Times New Roman"/>
          <w:sz w:val="28"/>
          <w:szCs w:val="28"/>
        </w:rPr>
        <w:t>сходных</w:t>
      </w:r>
      <w:r>
        <w:rPr>
          <w:rFonts w:ascii="Times New Roman" w:hAnsi="Times New Roman" w:cs="Times New Roman"/>
          <w:sz w:val="28"/>
          <w:szCs w:val="28"/>
        </w:rPr>
        <w:t xml:space="preserve"> </w:t>
      </w:r>
      <w:r w:rsidRPr="00464AB1">
        <w:rPr>
          <w:rFonts w:ascii="Times New Roman" w:hAnsi="Times New Roman" w:cs="Times New Roman"/>
          <w:sz w:val="28"/>
          <w:szCs w:val="28"/>
        </w:rPr>
        <w:t>признаков.</w:t>
      </w:r>
    </w:p>
    <w:p w:rsidR="00266A1C" w:rsidRPr="00464AB1" w:rsidRDefault="00266A1C" w:rsidP="00266A1C">
      <w:pPr>
        <w:spacing w:after="0" w:line="20" w:lineRule="atLeast"/>
        <w:ind w:firstLine="709"/>
        <w:jc w:val="both"/>
        <w:rPr>
          <w:rFonts w:ascii="Times New Roman" w:hAnsi="Times New Roman" w:cs="Times New Roman"/>
          <w:sz w:val="28"/>
          <w:szCs w:val="28"/>
        </w:rPr>
      </w:pPr>
      <w:r w:rsidRPr="00464AB1">
        <w:rPr>
          <w:rFonts w:ascii="Times New Roman" w:hAnsi="Times New Roman" w:cs="Times New Roman"/>
          <w:b/>
          <w:i/>
          <w:sz w:val="28"/>
          <w:szCs w:val="28"/>
        </w:rPr>
        <w:t>Технический</w:t>
      </w:r>
      <w:r>
        <w:rPr>
          <w:rFonts w:ascii="Times New Roman" w:hAnsi="Times New Roman" w:cs="Times New Roman"/>
          <w:b/>
          <w:i/>
          <w:sz w:val="28"/>
          <w:szCs w:val="28"/>
        </w:rPr>
        <w:t xml:space="preserve"> </w:t>
      </w:r>
      <w:r w:rsidRPr="00464AB1">
        <w:rPr>
          <w:rFonts w:ascii="Times New Roman" w:hAnsi="Times New Roman" w:cs="Times New Roman"/>
          <w:b/>
          <w:i/>
          <w:sz w:val="28"/>
          <w:szCs w:val="28"/>
        </w:rPr>
        <w:t>прием</w:t>
      </w:r>
      <w:r w:rsidRPr="00464AB1">
        <w:rPr>
          <w:rFonts w:ascii="Times New Roman" w:hAnsi="Times New Roman" w:cs="Times New Roman"/>
          <w:sz w:val="28"/>
          <w:szCs w:val="28"/>
        </w:rPr>
        <w:t xml:space="preserve"> – это</w:t>
      </w:r>
      <w:r>
        <w:rPr>
          <w:rFonts w:ascii="Times New Roman" w:hAnsi="Times New Roman" w:cs="Times New Roman"/>
          <w:sz w:val="28"/>
          <w:szCs w:val="28"/>
        </w:rPr>
        <w:t xml:space="preserve"> </w:t>
      </w:r>
      <w:r w:rsidRPr="00464AB1">
        <w:rPr>
          <w:rFonts w:ascii="Times New Roman" w:hAnsi="Times New Roman" w:cs="Times New Roman"/>
          <w:sz w:val="28"/>
          <w:szCs w:val="28"/>
        </w:rPr>
        <w:t>система</w:t>
      </w:r>
      <w:r>
        <w:rPr>
          <w:rFonts w:ascii="Times New Roman" w:hAnsi="Times New Roman" w:cs="Times New Roman"/>
          <w:sz w:val="28"/>
          <w:szCs w:val="28"/>
        </w:rPr>
        <w:t xml:space="preserve"> </w:t>
      </w:r>
      <w:r w:rsidRPr="00464AB1">
        <w:rPr>
          <w:rFonts w:ascii="Times New Roman" w:hAnsi="Times New Roman" w:cs="Times New Roman"/>
          <w:sz w:val="28"/>
          <w:szCs w:val="28"/>
        </w:rPr>
        <w:t>наиболее</w:t>
      </w:r>
      <w:r>
        <w:rPr>
          <w:rFonts w:ascii="Times New Roman" w:hAnsi="Times New Roman" w:cs="Times New Roman"/>
          <w:sz w:val="28"/>
          <w:szCs w:val="28"/>
        </w:rPr>
        <w:t xml:space="preserve"> </w:t>
      </w:r>
      <w:r w:rsidRPr="00464AB1">
        <w:rPr>
          <w:rFonts w:ascii="Times New Roman" w:hAnsi="Times New Roman" w:cs="Times New Roman"/>
          <w:sz w:val="28"/>
          <w:szCs w:val="28"/>
        </w:rPr>
        <w:t>рациональных</w:t>
      </w:r>
      <w:r>
        <w:rPr>
          <w:rFonts w:ascii="Times New Roman" w:hAnsi="Times New Roman" w:cs="Times New Roman"/>
          <w:sz w:val="28"/>
          <w:szCs w:val="28"/>
        </w:rPr>
        <w:t xml:space="preserve"> </w:t>
      </w:r>
      <w:r w:rsidRPr="00464AB1">
        <w:rPr>
          <w:rFonts w:ascii="Times New Roman" w:hAnsi="Times New Roman" w:cs="Times New Roman"/>
          <w:sz w:val="28"/>
          <w:szCs w:val="28"/>
        </w:rPr>
        <w:t>движений, сходных по структуре и направленных на решение однотипных задач. Каждый технический прием включает способы</w:t>
      </w:r>
      <w:r>
        <w:rPr>
          <w:rFonts w:ascii="Times New Roman" w:hAnsi="Times New Roman" w:cs="Times New Roman"/>
          <w:sz w:val="28"/>
          <w:szCs w:val="28"/>
        </w:rPr>
        <w:t xml:space="preserve"> </w:t>
      </w:r>
      <w:r w:rsidRPr="00464AB1">
        <w:rPr>
          <w:rFonts w:ascii="Times New Roman" w:hAnsi="Times New Roman" w:cs="Times New Roman"/>
          <w:sz w:val="28"/>
          <w:szCs w:val="28"/>
        </w:rPr>
        <w:t>действий, которые отличаются друг от друга деталями выполнения</w:t>
      </w:r>
      <w:r>
        <w:rPr>
          <w:rFonts w:ascii="Times New Roman" w:hAnsi="Times New Roman" w:cs="Times New Roman"/>
          <w:sz w:val="28"/>
          <w:szCs w:val="28"/>
        </w:rPr>
        <w:t xml:space="preserve"> </w:t>
      </w:r>
      <w:r w:rsidRPr="00464AB1">
        <w:rPr>
          <w:rFonts w:ascii="Times New Roman" w:hAnsi="Times New Roman" w:cs="Times New Roman"/>
          <w:sz w:val="28"/>
          <w:szCs w:val="28"/>
        </w:rPr>
        <w:t xml:space="preserve">движения. </w:t>
      </w:r>
    </w:p>
    <w:p w:rsidR="00266A1C" w:rsidRPr="00464AB1" w:rsidRDefault="00266A1C" w:rsidP="00266A1C">
      <w:pPr>
        <w:spacing w:after="0" w:line="20" w:lineRule="atLeast"/>
        <w:ind w:firstLine="709"/>
        <w:jc w:val="both"/>
        <w:rPr>
          <w:rFonts w:ascii="Times New Roman" w:hAnsi="Times New Roman" w:cs="Times New Roman"/>
          <w:sz w:val="28"/>
          <w:szCs w:val="28"/>
        </w:rPr>
      </w:pPr>
      <w:r w:rsidRPr="00464AB1">
        <w:rPr>
          <w:rFonts w:ascii="Times New Roman" w:hAnsi="Times New Roman" w:cs="Times New Roman"/>
          <w:i/>
          <w:sz w:val="28"/>
          <w:szCs w:val="28"/>
        </w:rPr>
        <w:t>Разновидности</w:t>
      </w:r>
      <w:r>
        <w:rPr>
          <w:rFonts w:ascii="Times New Roman" w:hAnsi="Times New Roman" w:cs="Times New Roman"/>
          <w:i/>
          <w:sz w:val="28"/>
          <w:szCs w:val="28"/>
        </w:rPr>
        <w:t xml:space="preserve"> </w:t>
      </w:r>
      <w:r w:rsidRPr="00464AB1">
        <w:rPr>
          <w:rFonts w:ascii="Times New Roman" w:hAnsi="Times New Roman" w:cs="Times New Roman"/>
          <w:i/>
          <w:sz w:val="28"/>
          <w:szCs w:val="28"/>
        </w:rPr>
        <w:t>техники</w:t>
      </w:r>
      <w:r>
        <w:rPr>
          <w:rFonts w:ascii="Times New Roman" w:hAnsi="Times New Roman" w:cs="Times New Roman"/>
          <w:sz w:val="28"/>
          <w:szCs w:val="28"/>
        </w:rPr>
        <w:t xml:space="preserve"> </w:t>
      </w:r>
      <w:r w:rsidRPr="00464AB1">
        <w:rPr>
          <w:rFonts w:ascii="Times New Roman" w:hAnsi="Times New Roman" w:cs="Times New Roman"/>
          <w:sz w:val="28"/>
          <w:szCs w:val="28"/>
        </w:rPr>
        <w:t>детализируют</w:t>
      </w:r>
      <w:r>
        <w:rPr>
          <w:rFonts w:ascii="Times New Roman" w:hAnsi="Times New Roman" w:cs="Times New Roman"/>
          <w:sz w:val="28"/>
          <w:szCs w:val="28"/>
        </w:rPr>
        <w:t xml:space="preserve"> </w:t>
      </w:r>
      <w:r w:rsidRPr="00464AB1">
        <w:rPr>
          <w:rFonts w:ascii="Times New Roman" w:hAnsi="Times New Roman" w:cs="Times New Roman"/>
          <w:sz w:val="28"/>
          <w:szCs w:val="28"/>
        </w:rPr>
        <w:t>описание</w:t>
      </w:r>
      <w:r>
        <w:rPr>
          <w:rFonts w:ascii="Times New Roman" w:hAnsi="Times New Roman" w:cs="Times New Roman"/>
          <w:sz w:val="28"/>
          <w:szCs w:val="28"/>
        </w:rPr>
        <w:t xml:space="preserve"> </w:t>
      </w:r>
      <w:r w:rsidRPr="00464AB1">
        <w:rPr>
          <w:rFonts w:ascii="Times New Roman" w:hAnsi="Times New Roman" w:cs="Times New Roman"/>
          <w:sz w:val="28"/>
          <w:szCs w:val="28"/>
        </w:rPr>
        <w:t>способов</w:t>
      </w:r>
      <w:r>
        <w:rPr>
          <w:rFonts w:ascii="Times New Roman" w:hAnsi="Times New Roman" w:cs="Times New Roman"/>
          <w:sz w:val="28"/>
          <w:szCs w:val="28"/>
        </w:rPr>
        <w:t xml:space="preserve"> </w:t>
      </w:r>
      <w:r w:rsidRPr="00464AB1">
        <w:rPr>
          <w:rFonts w:ascii="Times New Roman" w:hAnsi="Times New Roman" w:cs="Times New Roman"/>
          <w:sz w:val="28"/>
          <w:szCs w:val="28"/>
        </w:rPr>
        <w:t>и</w:t>
      </w:r>
    </w:p>
    <w:p w:rsidR="00266A1C" w:rsidRPr="00464AB1" w:rsidRDefault="00266A1C" w:rsidP="00266A1C">
      <w:pPr>
        <w:spacing w:after="0" w:line="20" w:lineRule="atLeast"/>
        <w:jc w:val="both"/>
        <w:rPr>
          <w:rFonts w:ascii="Times New Roman" w:hAnsi="Times New Roman" w:cs="Times New Roman"/>
          <w:sz w:val="28"/>
          <w:szCs w:val="28"/>
        </w:rPr>
      </w:pPr>
      <w:r w:rsidRPr="00464AB1">
        <w:rPr>
          <w:rFonts w:ascii="Times New Roman" w:hAnsi="Times New Roman" w:cs="Times New Roman"/>
          <w:sz w:val="28"/>
          <w:szCs w:val="28"/>
        </w:rPr>
        <w:t>характеризуют</w:t>
      </w:r>
      <w:r>
        <w:rPr>
          <w:rFonts w:ascii="Times New Roman" w:hAnsi="Times New Roman" w:cs="Times New Roman"/>
          <w:sz w:val="28"/>
          <w:szCs w:val="28"/>
        </w:rPr>
        <w:t xml:space="preserve"> </w:t>
      </w:r>
      <w:r w:rsidRPr="00464AB1">
        <w:rPr>
          <w:rFonts w:ascii="Times New Roman" w:hAnsi="Times New Roman" w:cs="Times New Roman"/>
          <w:sz w:val="28"/>
          <w:szCs w:val="28"/>
        </w:rPr>
        <w:t>движение</w:t>
      </w:r>
      <w:r>
        <w:rPr>
          <w:rFonts w:ascii="Times New Roman" w:hAnsi="Times New Roman" w:cs="Times New Roman"/>
          <w:sz w:val="28"/>
          <w:szCs w:val="28"/>
        </w:rPr>
        <w:t xml:space="preserve"> </w:t>
      </w:r>
      <w:r w:rsidRPr="00464AB1">
        <w:rPr>
          <w:rFonts w:ascii="Times New Roman" w:hAnsi="Times New Roman" w:cs="Times New Roman"/>
          <w:sz w:val="28"/>
          <w:szCs w:val="28"/>
        </w:rPr>
        <w:t>по</w:t>
      </w:r>
      <w:r>
        <w:rPr>
          <w:rFonts w:ascii="Times New Roman" w:hAnsi="Times New Roman" w:cs="Times New Roman"/>
          <w:sz w:val="28"/>
          <w:szCs w:val="28"/>
        </w:rPr>
        <w:t xml:space="preserve"> </w:t>
      </w:r>
      <w:r w:rsidRPr="00464AB1">
        <w:rPr>
          <w:rFonts w:ascii="Times New Roman" w:hAnsi="Times New Roman" w:cs="Times New Roman"/>
          <w:sz w:val="28"/>
          <w:szCs w:val="28"/>
        </w:rPr>
        <w:t>различным</w:t>
      </w:r>
      <w:r>
        <w:rPr>
          <w:rFonts w:ascii="Times New Roman" w:hAnsi="Times New Roman" w:cs="Times New Roman"/>
          <w:sz w:val="28"/>
          <w:szCs w:val="28"/>
        </w:rPr>
        <w:t xml:space="preserve"> </w:t>
      </w:r>
      <w:r w:rsidRPr="00464AB1">
        <w:rPr>
          <w:rFonts w:ascii="Times New Roman" w:hAnsi="Times New Roman" w:cs="Times New Roman"/>
          <w:sz w:val="28"/>
          <w:szCs w:val="28"/>
        </w:rPr>
        <w:t>признакам</w:t>
      </w:r>
      <w:r>
        <w:rPr>
          <w:rFonts w:ascii="Times New Roman" w:hAnsi="Times New Roman" w:cs="Times New Roman"/>
          <w:sz w:val="28"/>
          <w:szCs w:val="28"/>
        </w:rPr>
        <w:t xml:space="preserve"> </w:t>
      </w:r>
      <w:r w:rsidRPr="00464AB1">
        <w:rPr>
          <w:rFonts w:ascii="Times New Roman" w:hAnsi="Times New Roman" w:cs="Times New Roman"/>
          <w:sz w:val="28"/>
          <w:szCs w:val="28"/>
        </w:rPr>
        <w:t>условий</w:t>
      </w:r>
      <w:r>
        <w:rPr>
          <w:rFonts w:ascii="Times New Roman" w:hAnsi="Times New Roman" w:cs="Times New Roman"/>
          <w:sz w:val="28"/>
          <w:szCs w:val="28"/>
        </w:rPr>
        <w:t xml:space="preserve"> </w:t>
      </w:r>
      <w:r w:rsidRPr="00464AB1">
        <w:rPr>
          <w:rFonts w:ascii="Times New Roman" w:hAnsi="Times New Roman" w:cs="Times New Roman"/>
          <w:sz w:val="28"/>
          <w:szCs w:val="28"/>
        </w:rPr>
        <w:t xml:space="preserve">выполнения приема, как-то: отношение к опоре, параметры, направление, траектория, и т.п. </w:t>
      </w:r>
    </w:p>
    <w:p w:rsidR="00266A1C" w:rsidRPr="00464AB1" w:rsidRDefault="00266A1C" w:rsidP="00266A1C">
      <w:pPr>
        <w:spacing w:after="0" w:line="20" w:lineRule="atLeast"/>
        <w:ind w:firstLine="709"/>
        <w:jc w:val="both"/>
        <w:rPr>
          <w:rFonts w:ascii="Times New Roman" w:hAnsi="Times New Roman" w:cs="Times New Roman"/>
          <w:sz w:val="28"/>
          <w:szCs w:val="28"/>
        </w:rPr>
      </w:pPr>
      <w:r w:rsidRPr="00464AB1">
        <w:rPr>
          <w:rFonts w:ascii="Times New Roman" w:hAnsi="Times New Roman" w:cs="Times New Roman"/>
          <w:i/>
          <w:sz w:val="28"/>
          <w:szCs w:val="28"/>
        </w:rPr>
        <w:t>Варианты техники</w:t>
      </w:r>
      <w:r w:rsidRPr="00464AB1">
        <w:rPr>
          <w:rFonts w:ascii="Times New Roman" w:hAnsi="Times New Roman" w:cs="Times New Roman"/>
          <w:sz w:val="28"/>
          <w:szCs w:val="28"/>
        </w:rPr>
        <w:t xml:space="preserve"> – конечный уровень классификации, характеризующий</w:t>
      </w:r>
      <w:r>
        <w:rPr>
          <w:rFonts w:ascii="Times New Roman" w:hAnsi="Times New Roman" w:cs="Times New Roman"/>
          <w:sz w:val="28"/>
          <w:szCs w:val="28"/>
        </w:rPr>
        <w:t xml:space="preserve"> </w:t>
      </w:r>
      <w:r w:rsidRPr="00464AB1">
        <w:rPr>
          <w:rFonts w:ascii="Times New Roman" w:hAnsi="Times New Roman" w:cs="Times New Roman"/>
          <w:sz w:val="28"/>
          <w:szCs w:val="28"/>
        </w:rPr>
        <w:t>особенности</w:t>
      </w:r>
      <w:r>
        <w:rPr>
          <w:rFonts w:ascii="Times New Roman" w:hAnsi="Times New Roman" w:cs="Times New Roman"/>
          <w:sz w:val="28"/>
          <w:szCs w:val="28"/>
        </w:rPr>
        <w:t xml:space="preserve"> </w:t>
      </w:r>
      <w:r w:rsidRPr="00464AB1">
        <w:rPr>
          <w:rFonts w:ascii="Times New Roman" w:hAnsi="Times New Roman" w:cs="Times New Roman"/>
          <w:sz w:val="28"/>
          <w:szCs w:val="28"/>
        </w:rPr>
        <w:t>выполнения</w:t>
      </w:r>
      <w:r>
        <w:rPr>
          <w:rFonts w:ascii="Times New Roman" w:hAnsi="Times New Roman" w:cs="Times New Roman"/>
          <w:sz w:val="28"/>
          <w:szCs w:val="28"/>
        </w:rPr>
        <w:t xml:space="preserve"> </w:t>
      </w:r>
      <w:r w:rsidRPr="00464AB1">
        <w:rPr>
          <w:rFonts w:ascii="Times New Roman" w:hAnsi="Times New Roman" w:cs="Times New Roman"/>
          <w:sz w:val="28"/>
          <w:szCs w:val="28"/>
        </w:rPr>
        <w:t>технического</w:t>
      </w:r>
      <w:r>
        <w:rPr>
          <w:rFonts w:ascii="Times New Roman" w:hAnsi="Times New Roman" w:cs="Times New Roman"/>
          <w:sz w:val="28"/>
          <w:szCs w:val="28"/>
        </w:rPr>
        <w:t xml:space="preserve"> </w:t>
      </w:r>
      <w:r w:rsidRPr="00464AB1">
        <w:rPr>
          <w:rFonts w:ascii="Times New Roman" w:hAnsi="Times New Roman" w:cs="Times New Roman"/>
          <w:sz w:val="28"/>
          <w:szCs w:val="28"/>
        </w:rPr>
        <w:t>приема</w:t>
      </w:r>
    </w:p>
    <w:p w:rsidR="00266A1C" w:rsidRPr="00464AB1" w:rsidRDefault="00266A1C" w:rsidP="00266A1C">
      <w:pPr>
        <w:spacing w:after="0" w:line="20" w:lineRule="atLeast"/>
        <w:jc w:val="both"/>
        <w:rPr>
          <w:rFonts w:ascii="Times New Roman" w:hAnsi="Times New Roman" w:cs="Times New Roman"/>
          <w:sz w:val="28"/>
          <w:szCs w:val="28"/>
        </w:rPr>
      </w:pPr>
      <w:r w:rsidRPr="00464AB1">
        <w:rPr>
          <w:rFonts w:ascii="Times New Roman" w:hAnsi="Times New Roman" w:cs="Times New Roman"/>
          <w:sz w:val="28"/>
          <w:szCs w:val="28"/>
        </w:rPr>
        <w:t xml:space="preserve">при тактической реализации. </w:t>
      </w:r>
    </w:p>
    <w:p w:rsidR="00266A1C" w:rsidRPr="00464AB1" w:rsidRDefault="00266A1C" w:rsidP="00266A1C">
      <w:pPr>
        <w:spacing w:after="0" w:line="20" w:lineRule="atLeast"/>
        <w:ind w:firstLine="709"/>
        <w:jc w:val="both"/>
        <w:rPr>
          <w:rFonts w:ascii="Times New Roman" w:hAnsi="Times New Roman" w:cs="Times New Roman"/>
          <w:sz w:val="28"/>
          <w:szCs w:val="28"/>
        </w:rPr>
      </w:pPr>
      <w:r w:rsidRPr="00464AB1">
        <w:rPr>
          <w:rFonts w:ascii="Times New Roman" w:hAnsi="Times New Roman" w:cs="Times New Roman"/>
          <w:sz w:val="28"/>
          <w:szCs w:val="28"/>
        </w:rPr>
        <w:t>Каждый технический прием представляет собой систему движений, состоящую из связанных воедино частей, определенным</w:t>
      </w:r>
    </w:p>
    <w:p w:rsidR="00266A1C" w:rsidRPr="00464AB1" w:rsidRDefault="00266A1C" w:rsidP="00266A1C">
      <w:pPr>
        <w:spacing w:after="0" w:line="20" w:lineRule="atLeast"/>
        <w:jc w:val="both"/>
        <w:rPr>
          <w:rFonts w:ascii="Times New Roman" w:hAnsi="Times New Roman" w:cs="Times New Roman"/>
          <w:sz w:val="28"/>
          <w:szCs w:val="28"/>
        </w:rPr>
      </w:pPr>
      <w:r w:rsidRPr="00464AB1">
        <w:rPr>
          <w:rFonts w:ascii="Times New Roman" w:hAnsi="Times New Roman" w:cs="Times New Roman"/>
          <w:sz w:val="28"/>
          <w:szCs w:val="28"/>
        </w:rPr>
        <w:t xml:space="preserve">образом взаимодействующих друг с другом. Такие части технического приема принято называть </w:t>
      </w:r>
      <w:r w:rsidRPr="00464AB1">
        <w:rPr>
          <w:rFonts w:ascii="Times New Roman" w:hAnsi="Times New Roman" w:cs="Times New Roman"/>
          <w:i/>
          <w:sz w:val="28"/>
          <w:szCs w:val="28"/>
        </w:rPr>
        <w:t>фазами</w:t>
      </w:r>
      <w:r w:rsidRPr="00464AB1">
        <w:rPr>
          <w:rFonts w:ascii="Times New Roman" w:hAnsi="Times New Roman" w:cs="Times New Roman"/>
          <w:sz w:val="28"/>
          <w:szCs w:val="28"/>
        </w:rPr>
        <w:t xml:space="preserve">. </w:t>
      </w:r>
    </w:p>
    <w:p w:rsidR="00266A1C" w:rsidRPr="00464AB1" w:rsidRDefault="00266A1C" w:rsidP="00266A1C">
      <w:pPr>
        <w:spacing w:after="0" w:line="20" w:lineRule="atLeast"/>
        <w:ind w:firstLine="709"/>
        <w:jc w:val="both"/>
        <w:rPr>
          <w:rFonts w:ascii="Times New Roman" w:hAnsi="Times New Roman" w:cs="Times New Roman"/>
          <w:sz w:val="28"/>
          <w:szCs w:val="28"/>
        </w:rPr>
      </w:pPr>
      <w:r w:rsidRPr="00464AB1">
        <w:rPr>
          <w:rFonts w:ascii="Times New Roman" w:hAnsi="Times New Roman" w:cs="Times New Roman"/>
          <w:sz w:val="28"/>
          <w:szCs w:val="28"/>
        </w:rPr>
        <w:t>В однократных(</w:t>
      </w:r>
      <w:r w:rsidRPr="00464AB1">
        <w:rPr>
          <w:rFonts w:ascii="Times New Roman" w:hAnsi="Times New Roman" w:cs="Times New Roman"/>
          <w:i/>
          <w:sz w:val="28"/>
          <w:szCs w:val="28"/>
        </w:rPr>
        <w:t>ациклических</w:t>
      </w:r>
      <w:r w:rsidRPr="00464AB1">
        <w:rPr>
          <w:rFonts w:ascii="Times New Roman" w:hAnsi="Times New Roman" w:cs="Times New Roman"/>
          <w:sz w:val="28"/>
          <w:szCs w:val="28"/>
        </w:rPr>
        <w:t>) движениях, к которым относятся технические приемы волейбола, выделяют подготовительную, основную(рабочую) и заключительную фазы. Вместе с исходным</w:t>
      </w:r>
      <w:r>
        <w:rPr>
          <w:rFonts w:ascii="Times New Roman" w:hAnsi="Times New Roman" w:cs="Times New Roman"/>
          <w:sz w:val="28"/>
          <w:szCs w:val="28"/>
        </w:rPr>
        <w:t xml:space="preserve"> </w:t>
      </w:r>
      <w:r w:rsidRPr="00464AB1">
        <w:rPr>
          <w:rFonts w:ascii="Times New Roman" w:hAnsi="Times New Roman" w:cs="Times New Roman"/>
          <w:sz w:val="28"/>
          <w:szCs w:val="28"/>
        </w:rPr>
        <w:t xml:space="preserve">положением они определяют двигательный состав каждого приема. </w:t>
      </w:r>
    </w:p>
    <w:p w:rsidR="00266A1C" w:rsidRPr="00464AB1" w:rsidRDefault="00266A1C" w:rsidP="00266A1C">
      <w:pPr>
        <w:spacing w:after="0" w:line="20" w:lineRule="atLeast"/>
        <w:ind w:firstLine="709"/>
        <w:jc w:val="both"/>
        <w:rPr>
          <w:rFonts w:ascii="Times New Roman" w:hAnsi="Times New Roman" w:cs="Times New Roman"/>
          <w:sz w:val="28"/>
          <w:szCs w:val="28"/>
        </w:rPr>
      </w:pPr>
      <w:r w:rsidRPr="00464AB1">
        <w:rPr>
          <w:rFonts w:ascii="Times New Roman" w:hAnsi="Times New Roman" w:cs="Times New Roman"/>
          <w:sz w:val="28"/>
          <w:szCs w:val="28"/>
        </w:rPr>
        <w:t>В подготовительной фазе двигательные действия направлены</w:t>
      </w:r>
    </w:p>
    <w:p w:rsidR="00266A1C" w:rsidRPr="00464AB1" w:rsidRDefault="00266A1C" w:rsidP="00266A1C">
      <w:pPr>
        <w:spacing w:after="0" w:line="20" w:lineRule="atLeast"/>
        <w:jc w:val="both"/>
        <w:rPr>
          <w:rFonts w:ascii="Times New Roman" w:hAnsi="Times New Roman" w:cs="Times New Roman"/>
          <w:sz w:val="28"/>
          <w:szCs w:val="28"/>
        </w:rPr>
      </w:pPr>
      <w:r w:rsidRPr="00464AB1">
        <w:rPr>
          <w:rFonts w:ascii="Times New Roman" w:hAnsi="Times New Roman" w:cs="Times New Roman"/>
          <w:sz w:val="28"/>
          <w:szCs w:val="28"/>
        </w:rPr>
        <w:t xml:space="preserve">на создание наилучших условий для выполнения данного технического приема. </w:t>
      </w:r>
    </w:p>
    <w:p w:rsidR="00266A1C" w:rsidRPr="00464AB1" w:rsidRDefault="00266A1C" w:rsidP="00266A1C">
      <w:pPr>
        <w:spacing w:after="0" w:line="20" w:lineRule="atLeast"/>
        <w:ind w:firstLine="709"/>
        <w:jc w:val="both"/>
        <w:rPr>
          <w:rFonts w:ascii="Times New Roman" w:hAnsi="Times New Roman" w:cs="Times New Roman"/>
          <w:sz w:val="28"/>
          <w:szCs w:val="28"/>
        </w:rPr>
      </w:pPr>
      <w:r w:rsidRPr="00464AB1">
        <w:rPr>
          <w:rFonts w:ascii="Times New Roman" w:hAnsi="Times New Roman" w:cs="Times New Roman"/>
          <w:sz w:val="28"/>
          <w:szCs w:val="28"/>
        </w:rPr>
        <w:t>В основной(рабочей) фазе действия направлены на реализацию</w:t>
      </w:r>
      <w:r>
        <w:rPr>
          <w:rFonts w:ascii="Times New Roman" w:hAnsi="Times New Roman" w:cs="Times New Roman"/>
          <w:sz w:val="28"/>
          <w:szCs w:val="28"/>
        </w:rPr>
        <w:t xml:space="preserve"> </w:t>
      </w:r>
      <w:r w:rsidRPr="00464AB1">
        <w:rPr>
          <w:rFonts w:ascii="Times New Roman" w:hAnsi="Times New Roman" w:cs="Times New Roman"/>
          <w:sz w:val="28"/>
          <w:szCs w:val="28"/>
        </w:rPr>
        <w:t>смысловой(тактической)</w:t>
      </w:r>
      <w:r>
        <w:rPr>
          <w:rFonts w:ascii="Times New Roman" w:hAnsi="Times New Roman" w:cs="Times New Roman"/>
          <w:sz w:val="28"/>
          <w:szCs w:val="28"/>
        </w:rPr>
        <w:t xml:space="preserve"> </w:t>
      </w:r>
      <w:r w:rsidRPr="00464AB1">
        <w:rPr>
          <w:rFonts w:ascii="Times New Roman" w:hAnsi="Times New Roman" w:cs="Times New Roman"/>
          <w:sz w:val="28"/>
          <w:szCs w:val="28"/>
        </w:rPr>
        <w:t>задачи</w:t>
      </w:r>
      <w:r>
        <w:rPr>
          <w:rFonts w:ascii="Times New Roman" w:hAnsi="Times New Roman" w:cs="Times New Roman"/>
          <w:sz w:val="28"/>
          <w:szCs w:val="28"/>
        </w:rPr>
        <w:t xml:space="preserve"> </w:t>
      </w:r>
      <w:r w:rsidRPr="00464AB1">
        <w:rPr>
          <w:rFonts w:ascii="Times New Roman" w:hAnsi="Times New Roman" w:cs="Times New Roman"/>
          <w:sz w:val="28"/>
          <w:szCs w:val="28"/>
        </w:rPr>
        <w:t>технического</w:t>
      </w:r>
      <w:r>
        <w:rPr>
          <w:rFonts w:ascii="Times New Roman" w:hAnsi="Times New Roman" w:cs="Times New Roman"/>
          <w:sz w:val="28"/>
          <w:szCs w:val="28"/>
        </w:rPr>
        <w:t xml:space="preserve"> </w:t>
      </w:r>
      <w:r w:rsidRPr="00464AB1">
        <w:rPr>
          <w:rFonts w:ascii="Times New Roman" w:hAnsi="Times New Roman" w:cs="Times New Roman"/>
          <w:sz w:val="28"/>
          <w:szCs w:val="28"/>
        </w:rPr>
        <w:t xml:space="preserve">приема – взаимодействие игрока с мячом. </w:t>
      </w:r>
    </w:p>
    <w:p w:rsidR="00266A1C" w:rsidRDefault="00266A1C" w:rsidP="00266A1C">
      <w:pPr>
        <w:spacing w:after="0" w:line="20" w:lineRule="atLeast"/>
        <w:ind w:firstLine="709"/>
        <w:jc w:val="both"/>
        <w:rPr>
          <w:rFonts w:ascii="Times New Roman" w:hAnsi="Times New Roman" w:cs="Times New Roman"/>
          <w:sz w:val="30"/>
          <w:szCs w:val="30"/>
        </w:rPr>
      </w:pPr>
    </w:p>
    <w:p w:rsidR="008535F9" w:rsidRDefault="008535F9" w:rsidP="00266A1C">
      <w:pPr>
        <w:spacing w:after="0" w:line="20" w:lineRule="atLeast"/>
        <w:ind w:firstLine="709"/>
        <w:jc w:val="both"/>
        <w:rPr>
          <w:rFonts w:ascii="Times New Roman" w:hAnsi="Times New Roman" w:cs="Times New Roman"/>
          <w:sz w:val="30"/>
          <w:szCs w:val="30"/>
        </w:rPr>
      </w:pPr>
    </w:p>
    <w:p w:rsidR="008535F9" w:rsidRDefault="008535F9" w:rsidP="00266A1C">
      <w:pPr>
        <w:spacing w:after="0" w:line="20" w:lineRule="atLeast"/>
        <w:ind w:firstLine="709"/>
        <w:jc w:val="both"/>
        <w:rPr>
          <w:rFonts w:ascii="Times New Roman" w:hAnsi="Times New Roman" w:cs="Times New Roman"/>
          <w:sz w:val="30"/>
          <w:szCs w:val="30"/>
        </w:rPr>
      </w:pPr>
    </w:p>
    <w:p w:rsidR="008535F9" w:rsidRDefault="008535F9" w:rsidP="00266A1C">
      <w:pPr>
        <w:spacing w:after="0" w:line="20" w:lineRule="atLeast"/>
        <w:ind w:firstLine="709"/>
        <w:jc w:val="both"/>
        <w:rPr>
          <w:rFonts w:ascii="Times New Roman" w:hAnsi="Times New Roman" w:cs="Times New Roman"/>
          <w:sz w:val="30"/>
          <w:szCs w:val="30"/>
        </w:rPr>
      </w:pPr>
    </w:p>
    <w:p w:rsidR="00266A1C" w:rsidRPr="00464AB1" w:rsidRDefault="00266A1C" w:rsidP="00266A1C">
      <w:pPr>
        <w:spacing w:after="0" w:line="20" w:lineRule="atLeast"/>
        <w:jc w:val="center"/>
        <w:rPr>
          <w:rFonts w:ascii="Times New Roman" w:hAnsi="Times New Roman" w:cs="Times New Roman"/>
          <w:sz w:val="24"/>
          <w:szCs w:val="24"/>
        </w:rPr>
      </w:pPr>
      <w:r w:rsidRPr="00464AB1">
        <w:rPr>
          <w:rFonts w:ascii="Times New Roman" w:hAnsi="Times New Roman" w:cs="Times New Roman"/>
          <w:sz w:val="24"/>
          <w:szCs w:val="24"/>
        </w:rPr>
        <w:t>Таблица1 – Фазы технических приемов игры в волейбол</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889"/>
        <w:gridCol w:w="1835"/>
        <w:gridCol w:w="2397"/>
      </w:tblGrid>
      <w:tr w:rsidR="00266A1C" w:rsidTr="00646977">
        <w:trPr>
          <w:trHeight w:val="377"/>
        </w:trPr>
        <w:tc>
          <w:tcPr>
            <w:tcW w:w="2093" w:type="dxa"/>
            <w:vMerge w:val="restart"/>
          </w:tcPr>
          <w:p w:rsidR="00266A1C" w:rsidRPr="00464AB1" w:rsidRDefault="00266A1C" w:rsidP="00646977">
            <w:pPr>
              <w:tabs>
                <w:tab w:val="left" w:pos="428"/>
                <w:tab w:val="right" w:pos="2034"/>
              </w:tabs>
              <w:spacing w:line="20" w:lineRule="atLeast"/>
              <w:jc w:val="center"/>
              <w:rPr>
                <w:rFonts w:ascii="Times New Roman" w:hAnsi="Times New Roman" w:cs="Times New Roman"/>
                <w:b/>
                <w:sz w:val="24"/>
                <w:szCs w:val="24"/>
              </w:rPr>
            </w:pPr>
            <w:r w:rsidRPr="00464AB1">
              <w:rPr>
                <w:rFonts w:ascii="Times New Roman" w:hAnsi="Times New Roman" w:cs="Times New Roman"/>
                <w:b/>
                <w:sz w:val="24"/>
                <w:szCs w:val="24"/>
              </w:rPr>
              <w:lastRenderedPageBreak/>
              <w:t>Приемы</w:t>
            </w:r>
          </w:p>
          <w:p w:rsidR="00266A1C" w:rsidRPr="00464AB1" w:rsidRDefault="00266A1C" w:rsidP="00646977">
            <w:pPr>
              <w:tabs>
                <w:tab w:val="left" w:pos="428"/>
              </w:tabs>
              <w:spacing w:line="20" w:lineRule="atLeast"/>
              <w:jc w:val="center"/>
              <w:rPr>
                <w:rFonts w:ascii="Times New Roman" w:hAnsi="Times New Roman" w:cs="Times New Roman"/>
                <w:b/>
                <w:sz w:val="24"/>
                <w:szCs w:val="24"/>
              </w:rPr>
            </w:pPr>
          </w:p>
        </w:tc>
        <w:tc>
          <w:tcPr>
            <w:tcW w:w="7121" w:type="dxa"/>
            <w:gridSpan w:val="3"/>
          </w:tcPr>
          <w:p w:rsidR="00266A1C" w:rsidRPr="00464AB1" w:rsidRDefault="00266A1C" w:rsidP="00646977">
            <w:pPr>
              <w:tabs>
                <w:tab w:val="left" w:pos="428"/>
              </w:tabs>
              <w:spacing w:line="20" w:lineRule="atLeast"/>
              <w:jc w:val="center"/>
              <w:rPr>
                <w:rFonts w:ascii="Times New Roman" w:hAnsi="Times New Roman" w:cs="Times New Roman"/>
                <w:b/>
                <w:sz w:val="24"/>
                <w:szCs w:val="24"/>
              </w:rPr>
            </w:pPr>
            <w:r w:rsidRPr="00464AB1">
              <w:rPr>
                <w:rFonts w:ascii="Times New Roman" w:hAnsi="Times New Roman" w:cs="Times New Roman"/>
                <w:b/>
                <w:sz w:val="24"/>
                <w:szCs w:val="24"/>
              </w:rPr>
              <w:t>Фазы технических приемов</w:t>
            </w:r>
          </w:p>
          <w:p w:rsidR="00266A1C" w:rsidRPr="00464AB1" w:rsidRDefault="00266A1C" w:rsidP="00646977">
            <w:pPr>
              <w:tabs>
                <w:tab w:val="left" w:pos="428"/>
              </w:tabs>
              <w:spacing w:line="20" w:lineRule="atLeast"/>
              <w:jc w:val="center"/>
              <w:rPr>
                <w:rFonts w:ascii="Times New Roman" w:hAnsi="Times New Roman" w:cs="Times New Roman"/>
                <w:b/>
                <w:sz w:val="24"/>
                <w:szCs w:val="24"/>
              </w:rPr>
            </w:pPr>
          </w:p>
        </w:tc>
      </w:tr>
      <w:tr w:rsidR="00266A1C" w:rsidTr="00646977">
        <w:trPr>
          <w:trHeight w:val="309"/>
        </w:trPr>
        <w:tc>
          <w:tcPr>
            <w:tcW w:w="2093" w:type="dxa"/>
            <w:vMerge/>
          </w:tcPr>
          <w:p w:rsidR="00266A1C" w:rsidRPr="00464AB1" w:rsidRDefault="00266A1C" w:rsidP="00646977">
            <w:pPr>
              <w:tabs>
                <w:tab w:val="left" w:pos="428"/>
              </w:tabs>
              <w:spacing w:line="20" w:lineRule="atLeast"/>
              <w:jc w:val="center"/>
              <w:rPr>
                <w:rFonts w:ascii="Times New Roman" w:hAnsi="Times New Roman" w:cs="Times New Roman"/>
                <w:sz w:val="24"/>
                <w:szCs w:val="24"/>
              </w:rPr>
            </w:pPr>
          </w:p>
        </w:tc>
        <w:tc>
          <w:tcPr>
            <w:tcW w:w="2889" w:type="dxa"/>
          </w:tcPr>
          <w:p w:rsidR="00266A1C" w:rsidRPr="00464AB1" w:rsidRDefault="00266A1C" w:rsidP="00646977">
            <w:pPr>
              <w:tabs>
                <w:tab w:val="left" w:pos="428"/>
              </w:tabs>
              <w:spacing w:line="20" w:lineRule="atLeast"/>
              <w:jc w:val="center"/>
              <w:rPr>
                <w:rFonts w:ascii="Times New Roman" w:hAnsi="Times New Roman" w:cs="Times New Roman"/>
                <w:b/>
                <w:i/>
                <w:sz w:val="24"/>
                <w:szCs w:val="24"/>
              </w:rPr>
            </w:pPr>
            <w:r w:rsidRPr="00464AB1">
              <w:rPr>
                <w:rFonts w:ascii="Times New Roman" w:hAnsi="Times New Roman" w:cs="Times New Roman"/>
                <w:b/>
                <w:i/>
                <w:sz w:val="24"/>
                <w:szCs w:val="24"/>
              </w:rPr>
              <w:t>Подготовительная</w:t>
            </w:r>
          </w:p>
        </w:tc>
        <w:tc>
          <w:tcPr>
            <w:tcW w:w="1835" w:type="dxa"/>
          </w:tcPr>
          <w:p w:rsidR="00266A1C" w:rsidRPr="00464AB1" w:rsidRDefault="00266A1C" w:rsidP="00646977">
            <w:pPr>
              <w:tabs>
                <w:tab w:val="left" w:pos="428"/>
              </w:tabs>
              <w:spacing w:line="20" w:lineRule="atLeast"/>
              <w:jc w:val="center"/>
              <w:rPr>
                <w:rFonts w:ascii="Times New Roman" w:hAnsi="Times New Roman" w:cs="Times New Roman"/>
                <w:b/>
                <w:i/>
                <w:sz w:val="24"/>
                <w:szCs w:val="24"/>
              </w:rPr>
            </w:pPr>
            <w:r w:rsidRPr="00464AB1">
              <w:rPr>
                <w:rFonts w:ascii="Times New Roman" w:hAnsi="Times New Roman" w:cs="Times New Roman"/>
                <w:b/>
                <w:i/>
                <w:sz w:val="24"/>
                <w:szCs w:val="24"/>
              </w:rPr>
              <w:t>Основная</w:t>
            </w:r>
          </w:p>
        </w:tc>
        <w:tc>
          <w:tcPr>
            <w:tcW w:w="2397" w:type="dxa"/>
          </w:tcPr>
          <w:p w:rsidR="00266A1C" w:rsidRPr="00464AB1" w:rsidRDefault="00266A1C" w:rsidP="00646977">
            <w:pPr>
              <w:tabs>
                <w:tab w:val="left" w:pos="428"/>
              </w:tabs>
              <w:spacing w:line="20" w:lineRule="atLeast"/>
              <w:jc w:val="center"/>
              <w:rPr>
                <w:rFonts w:ascii="Times New Roman" w:hAnsi="Times New Roman" w:cs="Times New Roman"/>
                <w:b/>
                <w:i/>
                <w:sz w:val="24"/>
                <w:szCs w:val="24"/>
              </w:rPr>
            </w:pPr>
            <w:r w:rsidRPr="00464AB1">
              <w:rPr>
                <w:rFonts w:ascii="Times New Roman" w:hAnsi="Times New Roman" w:cs="Times New Roman"/>
                <w:b/>
                <w:i/>
                <w:sz w:val="24"/>
                <w:szCs w:val="24"/>
              </w:rPr>
              <w:t>Заключительная</w:t>
            </w:r>
          </w:p>
        </w:tc>
      </w:tr>
      <w:tr w:rsidR="00266A1C" w:rsidTr="00646977">
        <w:tc>
          <w:tcPr>
            <w:tcW w:w="2093" w:type="dxa"/>
            <w:vAlign w:val="center"/>
          </w:tcPr>
          <w:p w:rsidR="00266A1C" w:rsidRPr="00464AB1" w:rsidRDefault="00266A1C" w:rsidP="00646977">
            <w:pPr>
              <w:tabs>
                <w:tab w:val="left" w:pos="428"/>
              </w:tabs>
              <w:spacing w:line="20" w:lineRule="atLeast"/>
              <w:jc w:val="center"/>
              <w:rPr>
                <w:rFonts w:ascii="Times New Roman" w:hAnsi="Times New Roman" w:cs="Times New Roman"/>
                <w:sz w:val="24"/>
                <w:szCs w:val="24"/>
              </w:rPr>
            </w:pPr>
            <w:r w:rsidRPr="00464AB1">
              <w:rPr>
                <w:rFonts w:ascii="Times New Roman" w:hAnsi="Times New Roman" w:cs="Times New Roman"/>
                <w:sz w:val="24"/>
                <w:szCs w:val="24"/>
              </w:rPr>
              <w:t>Подача</w:t>
            </w:r>
          </w:p>
          <w:p w:rsidR="00266A1C" w:rsidRPr="00464AB1" w:rsidRDefault="00266A1C" w:rsidP="00646977">
            <w:pPr>
              <w:tabs>
                <w:tab w:val="left" w:pos="428"/>
              </w:tabs>
              <w:spacing w:line="20" w:lineRule="atLeast"/>
              <w:jc w:val="center"/>
              <w:rPr>
                <w:rFonts w:ascii="Times New Roman" w:hAnsi="Times New Roman" w:cs="Times New Roman"/>
                <w:sz w:val="24"/>
                <w:szCs w:val="24"/>
              </w:rPr>
            </w:pPr>
          </w:p>
        </w:tc>
        <w:tc>
          <w:tcPr>
            <w:tcW w:w="2889" w:type="dxa"/>
          </w:tcPr>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1.Подбрасывание мяча</w:t>
            </w:r>
          </w:p>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2.Возможное перемещение</w:t>
            </w:r>
          </w:p>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3 Замах</w:t>
            </w:r>
          </w:p>
        </w:tc>
        <w:tc>
          <w:tcPr>
            <w:tcW w:w="1835" w:type="dxa"/>
          </w:tcPr>
          <w:p w:rsidR="00266A1C" w:rsidRPr="00464AB1" w:rsidRDefault="00266A1C" w:rsidP="00646977">
            <w:pPr>
              <w:tabs>
                <w:tab w:val="left" w:pos="428"/>
              </w:tabs>
              <w:spacing w:line="20" w:lineRule="atLeast"/>
              <w:jc w:val="both"/>
              <w:rPr>
                <w:rFonts w:ascii="Times New Roman" w:hAnsi="Times New Roman" w:cs="Times New Roman"/>
                <w:sz w:val="24"/>
                <w:szCs w:val="24"/>
              </w:rPr>
            </w:pPr>
            <w:r w:rsidRPr="00464AB1">
              <w:rPr>
                <w:rFonts w:ascii="Times New Roman" w:hAnsi="Times New Roman" w:cs="Times New Roman"/>
                <w:sz w:val="24"/>
                <w:szCs w:val="24"/>
              </w:rPr>
              <w:t>Ударное движение</w:t>
            </w:r>
          </w:p>
          <w:p w:rsidR="00266A1C" w:rsidRPr="00464AB1" w:rsidRDefault="00266A1C" w:rsidP="00646977">
            <w:pPr>
              <w:tabs>
                <w:tab w:val="left" w:pos="428"/>
              </w:tabs>
              <w:spacing w:line="20" w:lineRule="atLeast"/>
              <w:jc w:val="both"/>
              <w:rPr>
                <w:rFonts w:ascii="Times New Roman" w:hAnsi="Times New Roman" w:cs="Times New Roman"/>
                <w:sz w:val="24"/>
                <w:szCs w:val="24"/>
              </w:rPr>
            </w:pPr>
          </w:p>
        </w:tc>
        <w:tc>
          <w:tcPr>
            <w:tcW w:w="2397" w:type="dxa"/>
          </w:tcPr>
          <w:p w:rsidR="00266A1C" w:rsidRPr="00464AB1" w:rsidRDefault="00266A1C" w:rsidP="00646977">
            <w:pPr>
              <w:tabs>
                <w:tab w:val="left" w:pos="428"/>
              </w:tabs>
              <w:spacing w:line="20" w:lineRule="atLeast"/>
              <w:jc w:val="both"/>
              <w:rPr>
                <w:rFonts w:ascii="Times New Roman" w:hAnsi="Times New Roman" w:cs="Times New Roman"/>
                <w:sz w:val="24"/>
                <w:szCs w:val="24"/>
              </w:rPr>
            </w:pPr>
            <w:r w:rsidRPr="00464AB1">
              <w:rPr>
                <w:rFonts w:ascii="Times New Roman" w:hAnsi="Times New Roman" w:cs="Times New Roman"/>
                <w:sz w:val="24"/>
                <w:szCs w:val="24"/>
              </w:rPr>
              <w:t>1.Опускание рук</w:t>
            </w:r>
          </w:p>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2.Переход к другим игровым действиям</w:t>
            </w:r>
          </w:p>
        </w:tc>
      </w:tr>
      <w:tr w:rsidR="00266A1C" w:rsidTr="00646977">
        <w:tc>
          <w:tcPr>
            <w:tcW w:w="2093" w:type="dxa"/>
            <w:vAlign w:val="center"/>
          </w:tcPr>
          <w:p w:rsidR="00266A1C" w:rsidRPr="00464AB1" w:rsidRDefault="00266A1C" w:rsidP="00646977">
            <w:pPr>
              <w:tabs>
                <w:tab w:val="left" w:pos="428"/>
              </w:tabs>
              <w:spacing w:line="20" w:lineRule="atLeast"/>
              <w:jc w:val="center"/>
              <w:rPr>
                <w:rFonts w:ascii="Times New Roman" w:hAnsi="Times New Roman" w:cs="Times New Roman"/>
                <w:sz w:val="24"/>
                <w:szCs w:val="24"/>
              </w:rPr>
            </w:pPr>
            <w:r w:rsidRPr="00464AB1">
              <w:rPr>
                <w:rFonts w:ascii="Times New Roman" w:hAnsi="Times New Roman" w:cs="Times New Roman"/>
                <w:sz w:val="24"/>
                <w:szCs w:val="24"/>
              </w:rPr>
              <w:t>Передача</w:t>
            </w:r>
          </w:p>
        </w:tc>
        <w:tc>
          <w:tcPr>
            <w:tcW w:w="2889" w:type="dxa"/>
          </w:tcPr>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1.Перемещение к месту встречи с мячом</w:t>
            </w:r>
          </w:p>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2. Вынос рук</w:t>
            </w:r>
          </w:p>
          <w:p w:rsidR="00266A1C" w:rsidRPr="00464AB1" w:rsidRDefault="00266A1C" w:rsidP="00646977">
            <w:pPr>
              <w:tabs>
                <w:tab w:val="left" w:pos="428"/>
              </w:tabs>
              <w:spacing w:line="20" w:lineRule="atLeast"/>
              <w:rPr>
                <w:rFonts w:ascii="Times New Roman" w:hAnsi="Times New Roman" w:cs="Times New Roman"/>
                <w:sz w:val="24"/>
                <w:szCs w:val="24"/>
              </w:rPr>
            </w:pPr>
          </w:p>
        </w:tc>
        <w:tc>
          <w:tcPr>
            <w:tcW w:w="1835" w:type="dxa"/>
          </w:tcPr>
          <w:p w:rsidR="00266A1C" w:rsidRPr="00464AB1" w:rsidRDefault="00266A1C" w:rsidP="00646977">
            <w:pPr>
              <w:tabs>
                <w:tab w:val="left" w:pos="428"/>
              </w:tabs>
              <w:spacing w:line="20" w:lineRule="atLeast"/>
              <w:jc w:val="both"/>
              <w:rPr>
                <w:rFonts w:ascii="Times New Roman" w:hAnsi="Times New Roman" w:cs="Times New Roman"/>
                <w:sz w:val="24"/>
                <w:szCs w:val="24"/>
              </w:rPr>
            </w:pPr>
            <w:r w:rsidRPr="00464AB1">
              <w:rPr>
                <w:rFonts w:ascii="Times New Roman" w:hAnsi="Times New Roman" w:cs="Times New Roman"/>
                <w:sz w:val="24"/>
                <w:szCs w:val="24"/>
              </w:rPr>
              <w:t>Встречное ударное</w:t>
            </w:r>
          </w:p>
          <w:p w:rsidR="00266A1C" w:rsidRPr="00464AB1" w:rsidRDefault="00266A1C" w:rsidP="00646977">
            <w:pPr>
              <w:tabs>
                <w:tab w:val="left" w:pos="428"/>
              </w:tabs>
              <w:spacing w:line="20" w:lineRule="atLeast"/>
              <w:jc w:val="both"/>
              <w:rPr>
                <w:rFonts w:ascii="Times New Roman" w:hAnsi="Times New Roman" w:cs="Times New Roman"/>
                <w:sz w:val="24"/>
                <w:szCs w:val="24"/>
              </w:rPr>
            </w:pPr>
            <w:r w:rsidRPr="00464AB1">
              <w:rPr>
                <w:rFonts w:ascii="Times New Roman" w:hAnsi="Times New Roman" w:cs="Times New Roman"/>
                <w:sz w:val="24"/>
                <w:szCs w:val="24"/>
              </w:rPr>
              <w:t>движение</w:t>
            </w:r>
          </w:p>
          <w:p w:rsidR="00266A1C" w:rsidRPr="00464AB1" w:rsidRDefault="00266A1C" w:rsidP="00646977">
            <w:pPr>
              <w:tabs>
                <w:tab w:val="left" w:pos="428"/>
              </w:tabs>
              <w:spacing w:line="20" w:lineRule="atLeast"/>
              <w:jc w:val="both"/>
              <w:rPr>
                <w:rFonts w:ascii="Times New Roman" w:hAnsi="Times New Roman" w:cs="Times New Roman"/>
                <w:sz w:val="24"/>
                <w:szCs w:val="24"/>
              </w:rPr>
            </w:pPr>
          </w:p>
        </w:tc>
        <w:tc>
          <w:tcPr>
            <w:tcW w:w="2397" w:type="dxa"/>
          </w:tcPr>
          <w:p w:rsidR="00266A1C" w:rsidRPr="00464AB1" w:rsidRDefault="00266A1C" w:rsidP="00646977">
            <w:pPr>
              <w:tabs>
                <w:tab w:val="left" w:pos="428"/>
              </w:tabs>
              <w:spacing w:line="20" w:lineRule="atLeast"/>
              <w:jc w:val="both"/>
              <w:rPr>
                <w:rFonts w:ascii="Times New Roman" w:hAnsi="Times New Roman" w:cs="Times New Roman"/>
                <w:sz w:val="24"/>
                <w:szCs w:val="24"/>
              </w:rPr>
            </w:pPr>
            <w:r w:rsidRPr="00464AB1">
              <w:rPr>
                <w:rFonts w:ascii="Times New Roman" w:hAnsi="Times New Roman" w:cs="Times New Roman"/>
                <w:sz w:val="24"/>
                <w:szCs w:val="24"/>
              </w:rPr>
              <w:t>1.Опускание рук</w:t>
            </w:r>
          </w:p>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2.Переход к другим игровым действиям</w:t>
            </w:r>
          </w:p>
        </w:tc>
      </w:tr>
      <w:tr w:rsidR="00266A1C" w:rsidTr="00646977">
        <w:tc>
          <w:tcPr>
            <w:tcW w:w="2093" w:type="dxa"/>
            <w:vAlign w:val="center"/>
          </w:tcPr>
          <w:p w:rsidR="00266A1C" w:rsidRPr="00464AB1" w:rsidRDefault="00266A1C" w:rsidP="00646977">
            <w:pPr>
              <w:tabs>
                <w:tab w:val="left" w:pos="428"/>
              </w:tabs>
              <w:spacing w:line="20" w:lineRule="atLeast"/>
              <w:jc w:val="center"/>
              <w:rPr>
                <w:rFonts w:ascii="Times New Roman" w:hAnsi="Times New Roman" w:cs="Times New Roman"/>
                <w:sz w:val="24"/>
                <w:szCs w:val="24"/>
              </w:rPr>
            </w:pPr>
            <w:r w:rsidRPr="00464AB1">
              <w:rPr>
                <w:rFonts w:ascii="Times New Roman" w:hAnsi="Times New Roman" w:cs="Times New Roman"/>
                <w:sz w:val="24"/>
                <w:szCs w:val="24"/>
              </w:rPr>
              <w:t>Нападающий</w:t>
            </w:r>
          </w:p>
          <w:p w:rsidR="00266A1C" w:rsidRPr="00464AB1" w:rsidRDefault="00266A1C" w:rsidP="00646977">
            <w:pPr>
              <w:tabs>
                <w:tab w:val="left" w:pos="428"/>
              </w:tabs>
              <w:spacing w:line="20" w:lineRule="atLeast"/>
              <w:jc w:val="center"/>
              <w:rPr>
                <w:rFonts w:ascii="Times New Roman" w:hAnsi="Times New Roman" w:cs="Times New Roman"/>
                <w:sz w:val="24"/>
                <w:szCs w:val="24"/>
              </w:rPr>
            </w:pPr>
            <w:r w:rsidRPr="00464AB1">
              <w:rPr>
                <w:rFonts w:ascii="Times New Roman" w:hAnsi="Times New Roman" w:cs="Times New Roman"/>
                <w:sz w:val="24"/>
                <w:szCs w:val="24"/>
              </w:rPr>
              <w:t>удар</w:t>
            </w:r>
          </w:p>
          <w:p w:rsidR="00266A1C" w:rsidRPr="00464AB1" w:rsidRDefault="00266A1C" w:rsidP="00646977">
            <w:pPr>
              <w:tabs>
                <w:tab w:val="left" w:pos="428"/>
              </w:tabs>
              <w:spacing w:line="20" w:lineRule="atLeast"/>
              <w:jc w:val="center"/>
              <w:rPr>
                <w:rFonts w:ascii="Times New Roman" w:hAnsi="Times New Roman" w:cs="Times New Roman"/>
                <w:sz w:val="24"/>
                <w:szCs w:val="24"/>
              </w:rPr>
            </w:pPr>
          </w:p>
        </w:tc>
        <w:tc>
          <w:tcPr>
            <w:tcW w:w="2889" w:type="dxa"/>
          </w:tcPr>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 xml:space="preserve">1.Перемещение к месту встречи с мячом: </w:t>
            </w:r>
          </w:p>
          <w:p w:rsidR="00266A1C" w:rsidRPr="00464AB1" w:rsidRDefault="00266A1C" w:rsidP="00646977">
            <w:pPr>
              <w:tabs>
                <w:tab w:val="left" w:pos="428"/>
              </w:tabs>
              <w:spacing w:line="20" w:lineRule="atLeast"/>
              <w:ind w:firstLine="175"/>
              <w:rPr>
                <w:rFonts w:ascii="Times New Roman" w:hAnsi="Times New Roman" w:cs="Times New Roman"/>
                <w:sz w:val="24"/>
                <w:szCs w:val="24"/>
              </w:rPr>
            </w:pPr>
            <w:r w:rsidRPr="00464AB1">
              <w:rPr>
                <w:rFonts w:ascii="Times New Roman" w:hAnsi="Times New Roman" w:cs="Times New Roman"/>
                <w:sz w:val="24"/>
                <w:szCs w:val="24"/>
              </w:rPr>
              <w:t>а) разбег</w:t>
            </w:r>
          </w:p>
          <w:p w:rsidR="00266A1C" w:rsidRPr="00464AB1" w:rsidRDefault="00266A1C" w:rsidP="00646977">
            <w:pPr>
              <w:tabs>
                <w:tab w:val="left" w:pos="428"/>
              </w:tabs>
              <w:spacing w:line="20" w:lineRule="atLeast"/>
              <w:ind w:firstLine="175"/>
              <w:rPr>
                <w:rFonts w:ascii="Times New Roman" w:hAnsi="Times New Roman" w:cs="Times New Roman"/>
                <w:sz w:val="24"/>
                <w:szCs w:val="24"/>
              </w:rPr>
            </w:pPr>
            <w:r w:rsidRPr="00464AB1">
              <w:rPr>
                <w:rFonts w:ascii="Times New Roman" w:hAnsi="Times New Roman" w:cs="Times New Roman"/>
                <w:sz w:val="24"/>
                <w:szCs w:val="24"/>
              </w:rPr>
              <w:t>б) выпрыгивание</w:t>
            </w:r>
          </w:p>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2.Замах</w:t>
            </w:r>
          </w:p>
        </w:tc>
        <w:tc>
          <w:tcPr>
            <w:tcW w:w="1835" w:type="dxa"/>
          </w:tcPr>
          <w:p w:rsidR="00266A1C" w:rsidRPr="00464AB1" w:rsidRDefault="00266A1C" w:rsidP="00646977">
            <w:pPr>
              <w:tabs>
                <w:tab w:val="left" w:pos="428"/>
              </w:tabs>
              <w:spacing w:line="20" w:lineRule="atLeast"/>
              <w:jc w:val="both"/>
              <w:rPr>
                <w:rFonts w:ascii="Times New Roman" w:hAnsi="Times New Roman" w:cs="Times New Roman"/>
                <w:sz w:val="24"/>
                <w:szCs w:val="24"/>
              </w:rPr>
            </w:pPr>
            <w:r w:rsidRPr="00464AB1">
              <w:rPr>
                <w:rFonts w:ascii="Times New Roman" w:hAnsi="Times New Roman" w:cs="Times New Roman"/>
                <w:sz w:val="24"/>
                <w:szCs w:val="24"/>
              </w:rPr>
              <w:t>Ударное движение</w:t>
            </w:r>
          </w:p>
          <w:p w:rsidR="00266A1C" w:rsidRPr="00464AB1" w:rsidRDefault="00266A1C" w:rsidP="00646977">
            <w:pPr>
              <w:tabs>
                <w:tab w:val="left" w:pos="428"/>
              </w:tabs>
              <w:spacing w:line="20" w:lineRule="atLeast"/>
              <w:jc w:val="both"/>
              <w:rPr>
                <w:rFonts w:ascii="Times New Roman" w:hAnsi="Times New Roman" w:cs="Times New Roman"/>
                <w:sz w:val="24"/>
                <w:szCs w:val="24"/>
              </w:rPr>
            </w:pPr>
          </w:p>
        </w:tc>
        <w:tc>
          <w:tcPr>
            <w:tcW w:w="2397" w:type="dxa"/>
          </w:tcPr>
          <w:p w:rsidR="00266A1C" w:rsidRPr="00464AB1" w:rsidRDefault="00266A1C" w:rsidP="00646977">
            <w:pPr>
              <w:tabs>
                <w:tab w:val="left" w:pos="428"/>
              </w:tabs>
              <w:spacing w:line="20" w:lineRule="atLeast"/>
              <w:jc w:val="both"/>
              <w:rPr>
                <w:rFonts w:ascii="Times New Roman" w:hAnsi="Times New Roman" w:cs="Times New Roman"/>
                <w:sz w:val="24"/>
                <w:szCs w:val="24"/>
              </w:rPr>
            </w:pPr>
            <w:r w:rsidRPr="00464AB1">
              <w:rPr>
                <w:rFonts w:ascii="Times New Roman" w:hAnsi="Times New Roman" w:cs="Times New Roman"/>
                <w:sz w:val="24"/>
                <w:szCs w:val="24"/>
              </w:rPr>
              <w:t>1.Приземление</w:t>
            </w:r>
          </w:p>
          <w:p w:rsidR="00266A1C" w:rsidRPr="00464AB1" w:rsidRDefault="00266A1C" w:rsidP="00646977">
            <w:pPr>
              <w:tabs>
                <w:tab w:val="left" w:pos="428"/>
              </w:tabs>
              <w:spacing w:line="20" w:lineRule="atLeast"/>
              <w:jc w:val="both"/>
              <w:rPr>
                <w:rFonts w:ascii="Times New Roman" w:hAnsi="Times New Roman" w:cs="Times New Roman"/>
                <w:sz w:val="24"/>
                <w:szCs w:val="24"/>
              </w:rPr>
            </w:pPr>
            <w:r w:rsidRPr="00464AB1">
              <w:rPr>
                <w:rFonts w:ascii="Times New Roman" w:hAnsi="Times New Roman" w:cs="Times New Roman"/>
                <w:sz w:val="24"/>
                <w:szCs w:val="24"/>
              </w:rPr>
              <w:t>2.Опускание рук</w:t>
            </w:r>
          </w:p>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3.Переход к другим игровым действиям</w:t>
            </w:r>
          </w:p>
        </w:tc>
      </w:tr>
      <w:tr w:rsidR="00266A1C" w:rsidTr="00646977">
        <w:tc>
          <w:tcPr>
            <w:tcW w:w="2093" w:type="dxa"/>
            <w:vAlign w:val="center"/>
          </w:tcPr>
          <w:p w:rsidR="00266A1C" w:rsidRPr="00464AB1" w:rsidRDefault="00266A1C" w:rsidP="00646977">
            <w:pPr>
              <w:tabs>
                <w:tab w:val="left" w:pos="428"/>
              </w:tabs>
              <w:spacing w:line="20" w:lineRule="atLeast"/>
              <w:jc w:val="center"/>
              <w:rPr>
                <w:rFonts w:ascii="Times New Roman" w:hAnsi="Times New Roman" w:cs="Times New Roman"/>
                <w:sz w:val="24"/>
                <w:szCs w:val="24"/>
              </w:rPr>
            </w:pPr>
            <w:r w:rsidRPr="00464AB1">
              <w:rPr>
                <w:rFonts w:ascii="Times New Roman" w:hAnsi="Times New Roman" w:cs="Times New Roman"/>
                <w:sz w:val="24"/>
                <w:szCs w:val="24"/>
              </w:rPr>
              <w:t>Прием мяча</w:t>
            </w:r>
          </w:p>
          <w:p w:rsidR="00266A1C" w:rsidRPr="00464AB1" w:rsidRDefault="00266A1C" w:rsidP="00646977">
            <w:pPr>
              <w:tabs>
                <w:tab w:val="left" w:pos="428"/>
              </w:tabs>
              <w:spacing w:line="20" w:lineRule="atLeast"/>
              <w:jc w:val="center"/>
              <w:rPr>
                <w:rFonts w:ascii="Times New Roman" w:hAnsi="Times New Roman" w:cs="Times New Roman"/>
                <w:sz w:val="24"/>
                <w:szCs w:val="24"/>
              </w:rPr>
            </w:pPr>
          </w:p>
        </w:tc>
        <w:tc>
          <w:tcPr>
            <w:tcW w:w="2889" w:type="dxa"/>
          </w:tcPr>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1.Перемещение к месту встречи с мячом</w:t>
            </w:r>
          </w:p>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2. Вынос рук</w:t>
            </w:r>
          </w:p>
        </w:tc>
        <w:tc>
          <w:tcPr>
            <w:tcW w:w="1835" w:type="dxa"/>
          </w:tcPr>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Встречное движение к мячу</w:t>
            </w:r>
          </w:p>
          <w:p w:rsidR="00266A1C" w:rsidRPr="00464AB1" w:rsidRDefault="00266A1C" w:rsidP="00646977">
            <w:pPr>
              <w:tabs>
                <w:tab w:val="left" w:pos="428"/>
              </w:tabs>
              <w:spacing w:line="20" w:lineRule="atLeast"/>
              <w:jc w:val="both"/>
              <w:rPr>
                <w:rFonts w:ascii="Times New Roman" w:hAnsi="Times New Roman" w:cs="Times New Roman"/>
                <w:sz w:val="24"/>
                <w:szCs w:val="24"/>
              </w:rPr>
            </w:pPr>
          </w:p>
        </w:tc>
        <w:tc>
          <w:tcPr>
            <w:tcW w:w="2397" w:type="dxa"/>
          </w:tcPr>
          <w:p w:rsidR="00266A1C" w:rsidRPr="00464AB1" w:rsidRDefault="00266A1C" w:rsidP="00646977">
            <w:pPr>
              <w:tabs>
                <w:tab w:val="left" w:pos="428"/>
              </w:tabs>
              <w:spacing w:line="20" w:lineRule="atLeast"/>
              <w:jc w:val="both"/>
              <w:rPr>
                <w:rFonts w:ascii="Times New Roman" w:hAnsi="Times New Roman" w:cs="Times New Roman"/>
                <w:sz w:val="24"/>
                <w:szCs w:val="24"/>
              </w:rPr>
            </w:pPr>
            <w:r w:rsidRPr="00464AB1">
              <w:rPr>
                <w:rFonts w:ascii="Times New Roman" w:hAnsi="Times New Roman" w:cs="Times New Roman"/>
                <w:sz w:val="24"/>
                <w:szCs w:val="24"/>
              </w:rPr>
              <w:t>1. Опускание рук</w:t>
            </w:r>
          </w:p>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2.Переход к другим игровым действиям</w:t>
            </w:r>
          </w:p>
        </w:tc>
      </w:tr>
      <w:tr w:rsidR="00266A1C" w:rsidTr="00646977">
        <w:tc>
          <w:tcPr>
            <w:tcW w:w="2093" w:type="dxa"/>
            <w:vAlign w:val="center"/>
          </w:tcPr>
          <w:p w:rsidR="00266A1C" w:rsidRPr="00464AB1" w:rsidRDefault="00266A1C" w:rsidP="00646977">
            <w:pPr>
              <w:tabs>
                <w:tab w:val="left" w:pos="428"/>
              </w:tabs>
              <w:spacing w:line="20" w:lineRule="atLeast"/>
              <w:jc w:val="center"/>
              <w:rPr>
                <w:rFonts w:ascii="Times New Roman" w:hAnsi="Times New Roman" w:cs="Times New Roman"/>
                <w:sz w:val="24"/>
                <w:szCs w:val="24"/>
              </w:rPr>
            </w:pPr>
            <w:r w:rsidRPr="00464AB1">
              <w:rPr>
                <w:rFonts w:ascii="Times New Roman" w:hAnsi="Times New Roman" w:cs="Times New Roman"/>
                <w:sz w:val="24"/>
                <w:szCs w:val="24"/>
              </w:rPr>
              <w:t>Блокирование</w:t>
            </w:r>
          </w:p>
          <w:p w:rsidR="00266A1C" w:rsidRPr="00464AB1" w:rsidRDefault="00266A1C" w:rsidP="00646977">
            <w:pPr>
              <w:tabs>
                <w:tab w:val="left" w:pos="428"/>
              </w:tabs>
              <w:spacing w:line="20" w:lineRule="atLeast"/>
              <w:jc w:val="center"/>
              <w:rPr>
                <w:rFonts w:ascii="Times New Roman" w:hAnsi="Times New Roman" w:cs="Times New Roman"/>
                <w:sz w:val="24"/>
                <w:szCs w:val="24"/>
              </w:rPr>
            </w:pPr>
          </w:p>
        </w:tc>
        <w:tc>
          <w:tcPr>
            <w:tcW w:w="2889" w:type="dxa"/>
          </w:tcPr>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 xml:space="preserve">1.Перемещение к месту встречи с мячом: </w:t>
            </w:r>
          </w:p>
          <w:p w:rsidR="00266A1C" w:rsidRPr="00464AB1" w:rsidRDefault="00266A1C" w:rsidP="00646977">
            <w:pPr>
              <w:tabs>
                <w:tab w:val="left" w:pos="428"/>
              </w:tabs>
              <w:spacing w:line="20" w:lineRule="atLeast"/>
              <w:ind w:firstLine="317"/>
              <w:rPr>
                <w:rFonts w:ascii="Times New Roman" w:hAnsi="Times New Roman" w:cs="Times New Roman"/>
                <w:sz w:val="24"/>
                <w:szCs w:val="24"/>
              </w:rPr>
            </w:pPr>
            <w:r w:rsidRPr="00464AB1">
              <w:rPr>
                <w:rFonts w:ascii="Times New Roman" w:hAnsi="Times New Roman" w:cs="Times New Roman"/>
                <w:sz w:val="24"/>
                <w:szCs w:val="24"/>
              </w:rPr>
              <w:t>а) разбег</w:t>
            </w:r>
          </w:p>
          <w:p w:rsidR="00266A1C" w:rsidRPr="00464AB1" w:rsidRDefault="00266A1C" w:rsidP="00646977">
            <w:pPr>
              <w:tabs>
                <w:tab w:val="left" w:pos="428"/>
              </w:tabs>
              <w:spacing w:line="20" w:lineRule="atLeast"/>
              <w:ind w:firstLine="317"/>
              <w:rPr>
                <w:rFonts w:ascii="Times New Roman" w:hAnsi="Times New Roman" w:cs="Times New Roman"/>
                <w:sz w:val="24"/>
                <w:szCs w:val="24"/>
              </w:rPr>
            </w:pPr>
            <w:r w:rsidRPr="00464AB1">
              <w:rPr>
                <w:rFonts w:ascii="Times New Roman" w:hAnsi="Times New Roman" w:cs="Times New Roman"/>
                <w:sz w:val="24"/>
                <w:szCs w:val="24"/>
              </w:rPr>
              <w:t>б) прыжок</w:t>
            </w:r>
          </w:p>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2. Вынос рук</w:t>
            </w:r>
          </w:p>
        </w:tc>
        <w:tc>
          <w:tcPr>
            <w:tcW w:w="1835" w:type="dxa"/>
          </w:tcPr>
          <w:p w:rsidR="00266A1C" w:rsidRPr="00464AB1" w:rsidRDefault="00266A1C" w:rsidP="00646977">
            <w:pPr>
              <w:tabs>
                <w:tab w:val="left" w:pos="428"/>
              </w:tabs>
              <w:spacing w:line="20" w:lineRule="atLeast"/>
              <w:jc w:val="both"/>
              <w:rPr>
                <w:rFonts w:ascii="Times New Roman" w:hAnsi="Times New Roman" w:cs="Times New Roman"/>
                <w:sz w:val="24"/>
                <w:szCs w:val="24"/>
              </w:rPr>
            </w:pPr>
            <w:r w:rsidRPr="00464AB1">
              <w:rPr>
                <w:rFonts w:ascii="Times New Roman" w:hAnsi="Times New Roman" w:cs="Times New Roman"/>
                <w:sz w:val="24"/>
                <w:szCs w:val="24"/>
              </w:rPr>
              <w:t>Встречное</w:t>
            </w:r>
          </w:p>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движение к мячу</w:t>
            </w:r>
          </w:p>
          <w:p w:rsidR="00266A1C" w:rsidRPr="00464AB1" w:rsidRDefault="00266A1C" w:rsidP="00646977">
            <w:pPr>
              <w:tabs>
                <w:tab w:val="left" w:pos="428"/>
              </w:tabs>
              <w:spacing w:line="20" w:lineRule="atLeast"/>
              <w:jc w:val="both"/>
              <w:rPr>
                <w:rFonts w:ascii="Times New Roman" w:hAnsi="Times New Roman" w:cs="Times New Roman"/>
                <w:sz w:val="24"/>
                <w:szCs w:val="24"/>
              </w:rPr>
            </w:pPr>
          </w:p>
        </w:tc>
        <w:tc>
          <w:tcPr>
            <w:tcW w:w="2397" w:type="dxa"/>
          </w:tcPr>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1.Снижение и приземление</w:t>
            </w:r>
          </w:p>
          <w:p w:rsidR="00266A1C" w:rsidRPr="00464AB1" w:rsidRDefault="00266A1C" w:rsidP="00646977">
            <w:pPr>
              <w:tabs>
                <w:tab w:val="left" w:pos="428"/>
              </w:tabs>
              <w:spacing w:line="20" w:lineRule="atLeast"/>
              <w:jc w:val="both"/>
              <w:rPr>
                <w:rFonts w:ascii="Times New Roman" w:hAnsi="Times New Roman" w:cs="Times New Roman"/>
                <w:sz w:val="24"/>
                <w:szCs w:val="24"/>
              </w:rPr>
            </w:pPr>
            <w:r w:rsidRPr="00464AB1">
              <w:rPr>
                <w:rFonts w:ascii="Times New Roman" w:hAnsi="Times New Roman" w:cs="Times New Roman"/>
                <w:sz w:val="24"/>
                <w:szCs w:val="24"/>
              </w:rPr>
              <w:t>2. Опускание рук</w:t>
            </w:r>
          </w:p>
          <w:p w:rsidR="00266A1C" w:rsidRPr="00464AB1" w:rsidRDefault="00266A1C" w:rsidP="00646977">
            <w:pPr>
              <w:tabs>
                <w:tab w:val="left" w:pos="428"/>
              </w:tabs>
              <w:spacing w:line="20" w:lineRule="atLeast"/>
              <w:rPr>
                <w:rFonts w:ascii="Times New Roman" w:hAnsi="Times New Roman" w:cs="Times New Roman"/>
                <w:sz w:val="24"/>
                <w:szCs w:val="24"/>
              </w:rPr>
            </w:pPr>
            <w:r w:rsidRPr="00464AB1">
              <w:rPr>
                <w:rFonts w:ascii="Times New Roman" w:hAnsi="Times New Roman" w:cs="Times New Roman"/>
                <w:sz w:val="24"/>
                <w:szCs w:val="24"/>
              </w:rPr>
              <w:t>3. Переход к другим игровым действиям</w:t>
            </w:r>
          </w:p>
        </w:tc>
      </w:tr>
    </w:tbl>
    <w:p w:rsidR="008535F9" w:rsidRDefault="008535F9" w:rsidP="00266A1C">
      <w:pPr>
        <w:spacing w:after="0" w:line="20" w:lineRule="atLeast"/>
        <w:ind w:left="-15" w:right="54" w:firstLine="709"/>
        <w:jc w:val="both"/>
        <w:rPr>
          <w:rFonts w:ascii="Times New Roman" w:hAnsi="Times New Roman" w:cs="Times New Roman"/>
          <w:sz w:val="28"/>
          <w:szCs w:val="28"/>
        </w:rPr>
      </w:pP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Заключительная фаза обеспечивает завершение технического приема и активный переход к новым игровым действиям.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Техническая подготовка</w:t>
      </w:r>
      <w:r w:rsidRPr="008535F9">
        <w:rPr>
          <w:rFonts w:ascii="Times New Roman" w:hAnsi="Times New Roman" w:cs="Times New Roman"/>
          <w:sz w:val="28"/>
          <w:szCs w:val="28"/>
        </w:rPr>
        <w:t xml:space="preserve"> — это педагогический процесс, направленный на совершенное овладение техническими приемами игры, служащими средством ведения спортивной борьбы на площадке и обеспечивающие надежность игровых действий волейболистов. Техническую подготовку необходимо рассматривать в тесной связи с физической подготовкой. Чем выше уровень физической подготовленности, тем более успешным будет техническое обучение и совершенствование. </w:t>
      </w:r>
    </w:p>
    <w:p w:rsidR="00266A1C" w:rsidRPr="008535F9" w:rsidRDefault="00266A1C" w:rsidP="00266A1C">
      <w:pPr>
        <w:spacing w:after="0" w:line="20" w:lineRule="atLeast"/>
        <w:ind w:left="62" w:firstLine="709"/>
        <w:jc w:val="both"/>
        <w:rPr>
          <w:rFonts w:ascii="Times New Roman" w:hAnsi="Times New Roman" w:cs="Times New Roman"/>
          <w:sz w:val="28"/>
          <w:szCs w:val="28"/>
        </w:rPr>
      </w:pPr>
      <w:r w:rsidRPr="008535F9">
        <w:rPr>
          <w:rFonts w:ascii="Times New Roman" w:hAnsi="Times New Roman" w:cs="Times New Roman"/>
          <w:b/>
          <w:sz w:val="28"/>
          <w:szCs w:val="28"/>
        </w:rPr>
        <w:t xml:space="preserve">Основными задачами технической подготовки являются: </w:t>
      </w:r>
    </w:p>
    <w:p w:rsidR="00266A1C" w:rsidRPr="008535F9" w:rsidRDefault="00266A1C" w:rsidP="00266A1C">
      <w:pPr>
        <w:numPr>
          <w:ilvl w:val="0"/>
          <w:numId w:val="1"/>
        </w:numPr>
        <w:tabs>
          <w:tab w:val="left" w:pos="851"/>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расширение запаса разнообразных двигательных умений и навыков, позволяющих быстрее овладевать новыми движениями; </w:t>
      </w:r>
    </w:p>
    <w:p w:rsidR="00266A1C" w:rsidRPr="008535F9" w:rsidRDefault="00266A1C" w:rsidP="00266A1C">
      <w:pPr>
        <w:numPr>
          <w:ilvl w:val="0"/>
          <w:numId w:val="1"/>
        </w:numPr>
        <w:tabs>
          <w:tab w:val="left" w:pos="851"/>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lastRenderedPageBreak/>
        <w:t xml:space="preserve">овладение наиболее рациональной техникой (правильная структура движений, выполнение их без излишних мышечных напряжений); </w:t>
      </w:r>
    </w:p>
    <w:p w:rsidR="00266A1C" w:rsidRPr="008535F9" w:rsidRDefault="00266A1C" w:rsidP="00266A1C">
      <w:pPr>
        <w:numPr>
          <w:ilvl w:val="0"/>
          <w:numId w:val="1"/>
        </w:numPr>
        <w:tabs>
          <w:tab w:val="left" w:pos="851"/>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улучшение деталей техники за счет выявления и устранения причин появления ошибок; </w:t>
      </w:r>
    </w:p>
    <w:p w:rsidR="00266A1C" w:rsidRPr="008535F9" w:rsidRDefault="00266A1C" w:rsidP="00266A1C">
      <w:pPr>
        <w:numPr>
          <w:ilvl w:val="0"/>
          <w:numId w:val="1"/>
        </w:numPr>
        <w:tabs>
          <w:tab w:val="left" w:pos="851"/>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совершенствование техники за счет изменения формы движений, создания определенных трудностей при выполнении технических приемов; </w:t>
      </w:r>
    </w:p>
    <w:p w:rsidR="00266A1C" w:rsidRPr="008535F9" w:rsidRDefault="00266A1C" w:rsidP="00266A1C">
      <w:pPr>
        <w:numPr>
          <w:ilvl w:val="0"/>
          <w:numId w:val="1"/>
        </w:numPr>
        <w:tabs>
          <w:tab w:val="left" w:pos="851"/>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совершенствование техники игры в игровых и соревновательных условиях.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 средствам технической подготовки волейболиста относятся в первую очередь </w:t>
      </w:r>
      <w:r w:rsidRPr="008535F9">
        <w:rPr>
          <w:rFonts w:ascii="Times New Roman" w:hAnsi="Times New Roman" w:cs="Times New Roman"/>
          <w:i/>
          <w:sz w:val="28"/>
          <w:szCs w:val="28"/>
        </w:rPr>
        <w:t>физические упражнения</w:t>
      </w:r>
      <w:r w:rsidRPr="008535F9">
        <w:rPr>
          <w:rFonts w:ascii="Times New Roman" w:hAnsi="Times New Roman" w:cs="Times New Roman"/>
          <w:sz w:val="28"/>
          <w:szCs w:val="28"/>
        </w:rPr>
        <w:t xml:space="preserve">, а также </w:t>
      </w:r>
      <w:r w:rsidRPr="008535F9">
        <w:rPr>
          <w:rFonts w:ascii="Times New Roman" w:hAnsi="Times New Roman" w:cs="Times New Roman"/>
          <w:i/>
          <w:sz w:val="28"/>
          <w:szCs w:val="28"/>
        </w:rPr>
        <w:t>гигиенические факторы</w:t>
      </w:r>
      <w:r w:rsidRPr="008535F9">
        <w:rPr>
          <w:rFonts w:ascii="Times New Roman" w:hAnsi="Times New Roman" w:cs="Times New Roman"/>
          <w:sz w:val="28"/>
          <w:szCs w:val="28"/>
        </w:rPr>
        <w:t xml:space="preserve"> и </w:t>
      </w:r>
      <w:r w:rsidRPr="008535F9">
        <w:rPr>
          <w:rFonts w:ascii="Times New Roman" w:hAnsi="Times New Roman" w:cs="Times New Roman"/>
          <w:i/>
          <w:sz w:val="28"/>
          <w:szCs w:val="28"/>
        </w:rPr>
        <w:t>естественные силы природы</w:t>
      </w:r>
      <w:r w:rsidRPr="008535F9">
        <w:rPr>
          <w:rFonts w:ascii="Times New Roman" w:hAnsi="Times New Roman" w:cs="Times New Roman"/>
          <w:sz w:val="28"/>
          <w:szCs w:val="28"/>
        </w:rPr>
        <w:t xml:space="preserve">. Физические упражнения многообразны и их выбор определяется задачами, которые необходимо решать в процессе учебно-тренировочных занятий.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Необходимо отметить, что эффективность технических действий в волейболе является вариативным фактором, определяющим результат игры. Именно по этой причине основное внимание при обучении навыкам игры в волейбол должно быть направлено на техническую подготовку. </w:t>
      </w:r>
    </w:p>
    <w:p w:rsidR="00266A1C" w:rsidRPr="008535F9" w:rsidRDefault="00266A1C" w:rsidP="00266A1C">
      <w:pPr>
        <w:tabs>
          <w:tab w:val="left" w:pos="1869"/>
        </w:tabs>
        <w:spacing w:after="0" w:line="20" w:lineRule="atLeast"/>
        <w:rPr>
          <w:rFonts w:ascii="Times New Roman" w:hAnsi="Times New Roman" w:cs="Times New Roman"/>
          <w:sz w:val="28"/>
          <w:szCs w:val="28"/>
        </w:rPr>
      </w:pPr>
      <w:r w:rsidRPr="008535F9">
        <w:rPr>
          <w:rFonts w:ascii="Times New Roman" w:hAnsi="Times New Roman" w:cs="Times New Roman"/>
          <w:sz w:val="28"/>
          <w:szCs w:val="28"/>
        </w:rPr>
        <w:tab/>
      </w:r>
    </w:p>
    <w:p w:rsidR="00266A1C" w:rsidRPr="008535F9" w:rsidRDefault="00266A1C" w:rsidP="00266A1C">
      <w:pPr>
        <w:tabs>
          <w:tab w:val="left" w:pos="142"/>
          <w:tab w:val="left" w:pos="567"/>
          <w:tab w:val="left" w:pos="1276"/>
        </w:tabs>
        <w:spacing w:after="0" w:line="20" w:lineRule="atLeast"/>
        <w:ind w:firstLine="709"/>
        <w:rPr>
          <w:rFonts w:ascii="Times New Roman" w:hAnsi="Times New Roman" w:cs="Times New Roman"/>
          <w:sz w:val="28"/>
          <w:szCs w:val="28"/>
        </w:rPr>
      </w:pPr>
      <w:r w:rsidRPr="008535F9">
        <w:rPr>
          <w:rFonts w:ascii="Times New Roman" w:eastAsia="Calibri" w:hAnsi="Times New Roman" w:cs="Times New Roman"/>
          <w:b/>
          <w:sz w:val="28"/>
          <w:szCs w:val="28"/>
        </w:rPr>
        <w:t>Стойки, перемещения, исходные положения.</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Стойкой</w:t>
      </w:r>
      <w:r w:rsidRPr="008535F9">
        <w:rPr>
          <w:rFonts w:ascii="Times New Roman" w:hAnsi="Times New Roman" w:cs="Times New Roman"/>
          <w:sz w:val="28"/>
          <w:szCs w:val="28"/>
        </w:rPr>
        <w:t xml:space="preserve"> в волейболе называется положение игрока, наиболее удобное для осуществления перемещений по площадке и выхода в исходное положение при выполнении технического приема. </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i/>
          <w:sz w:val="28"/>
          <w:szCs w:val="28"/>
        </w:rPr>
        <w:t>Основная стойка</w:t>
      </w:r>
      <w:r w:rsidRPr="008535F9">
        <w:rPr>
          <w:rFonts w:ascii="Times New Roman" w:hAnsi="Times New Roman" w:cs="Times New Roman"/>
          <w:sz w:val="28"/>
          <w:szCs w:val="28"/>
        </w:rPr>
        <w:t xml:space="preserve"> — ноги расположены на одном уровне, стопы параллельны на расстоянии 20–30 см друг от друга, общий центр тяжести (ОЦТ) игрока проецируется на середину опоры, вес тела равномерно распределен на обе ноги, согнутые в коленных суставах. Туловище несколько наклонено, согнутые в локтях руки вынесены вперед (рис.1). </w:t>
      </w:r>
    </w:p>
    <w:p w:rsidR="00266A1C" w:rsidRPr="00346B53" w:rsidRDefault="00266A1C" w:rsidP="00266A1C">
      <w:pPr>
        <w:spacing w:after="0" w:line="20" w:lineRule="atLeast"/>
        <w:ind w:right="13" w:firstLine="709"/>
        <w:jc w:val="center"/>
        <w:rPr>
          <w:rFonts w:ascii="Times New Roman" w:hAnsi="Times New Roman" w:cs="Times New Roman"/>
          <w:sz w:val="30"/>
          <w:szCs w:val="30"/>
        </w:rPr>
      </w:pPr>
      <w:r w:rsidRPr="00346B53">
        <w:rPr>
          <w:rFonts w:ascii="Times New Roman" w:hAnsi="Times New Roman" w:cs="Times New Roman"/>
          <w:noProof/>
          <w:sz w:val="30"/>
          <w:szCs w:val="30"/>
        </w:rPr>
        <w:drawing>
          <wp:inline distT="0" distB="0" distL="0" distR="0" wp14:anchorId="12E537C2" wp14:editId="7E98CBF7">
            <wp:extent cx="783336" cy="1332738"/>
            <wp:effectExtent l="0" t="0" r="0" b="0"/>
            <wp:docPr id="2897" name="Picture 2897"/>
            <wp:cNvGraphicFramePr/>
            <a:graphic xmlns:a="http://schemas.openxmlformats.org/drawingml/2006/main">
              <a:graphicData uri="http://schemas.openxmlformats.org/drawingml/2006/picture">
                <pic:pic xmlns:pic="http://schemas.openxmlformats.org/drawingml/2006/picture">
                  <pic:nvPicPr>
                    <pic:cNvPr id="2897" name="Picture 2897"/>
                    <pic:cNvPicPr/>
                  </pic:nvPicPr>
                  <pic:blipFill>
                    <a:blip r:embed="rId5"/>
                    <a:stretch>
                      <a:fillRect/>
                    </a:stretch>
                  </pic:blipFill>
                  <pic:spPr>
                    <a:xfrm>
                      <a:off x="0" y="0"/>
                      <a:ext cx="783336" cy="1332738"/>
                    </a:xfrm>
                    <a:prstGeom prst="rect">
                      <a:avLst/>
                    </a:prstGeom>
                  </pic:spPr>
                </pic:pic>
              </a:graphicData>
            </a:graphic>
          </wp:inline>
        </w:drawing>
      </w:r>
    </w:p>
    <w:p w:rsidR="00266A1C" w:rsidRPr="00464AB1" w:rsidRDefault="00266A1C" w:rsidP="00266A1C">
      <w:pPr>
        <w:spacing w:after="0" w:line="20" w:lineRule="atLeast"/>
        <w:ind w:right="65" w:firstLine="709"/>
        <w:jc w:val="center"/>
        <w:rPr>
          <w:rFonts w:ascii="Times New Roman" w:hAnsi="Times New Roman" w:cs="Times New Roman"/>
          <w:sz w:val="24"/>
          <w:szCs w:val="24"/>
        </w:rPr>
      </w:pPr>
      <w:r w:rsidRPr="00464AB1">
        <w:rPr>
          <w:rFonts w:ascii="Times New Roman" w:hAnsi="Times New Roman" w:cs="Times New Roman"/>
          <w:sz w:val="24"/>
          <w:szCs w:val="24"/>
        </w:rPr>
        <w:t>Рисунок 1 – Основная стойка</w:t>
      </w:r>
    </w:p>
    <w:p w:rsidR="00266A1C" w:rsidRPr="00346B53" w:rsidRDefault="00266A1C" w:rsidP="00266A1C">
      <w:pPr>
        <w:spacing w:after="0" w:line="20" w:lineRule="atLeast"/>
        <w:ind w:right="65" w:firstLine="709"/>
        <w:jc w:val="center"/>
        <w:rPr>
          <w:rFonts w:ascii="Times New Roman" w:hAnsi="Times New Roman" w:cs="Times New Roman"/>
          <w:sz w:val="30"/>
          <w:szCs w:val="30"/>
        </w:rPr>
      </w:pP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Высота стойки определяется величиной угла сгибания ног в коленных суставах, поэтому различают высокую, среднюю и низкую стойки (рис. 2). </w:t>
      </w:r>
    </w:p>
    <w:p w:rsidR="00266A1C" w:rsidRPr="00346B53" w:rsidRDefault="00266A1C" w:rsidP="00266A1C">
      <w:pPr>
        <w:spacing w:after="0" w:line="20" w:lineRule="atLeast"/>
        <w:ind w:right="54" w:firstLine="709"/>
        <w:jc w:val="both"/>
        <w:rPr>
          <w:rFonts w:ascii="Times New Roman" w:hAnsi="Times New Roman" w:cs="Times New Roman"/>
          <w:sz w:val="30"/>
          <w:szCs w:val="30"/>
        </w:rPr>
      </w:pPr>
    </w:p>
    <w:p w:rsidR="00266A1C" w:rsidRPr="00346B53" w:rsidRDefault="00266A1C" w:rsidP="00266A1C">
      <w:pPr>
        <w:spacing w:after="0" w:line="20" w:lineRule="atLeast"/>
        <w:ind w:right="504" w:firstLine="709"/>
        <w:jc w:val="center"/>
        <w:rPr>
          <w:rFonts w:ascii="Times New Roman" w:hAnsi="Times New Roman" w:cs="Times New Roman"/>
          <w:sz w:val="30"/>
          <w:szCs w:val="30"/>
        </w:rPr>
      </w:pPr>
      <w:r w:rsidRPr="00346B53">
        <w:rPr>
          <w:rFonts w:ascii="Times New Roman" w:hAnsi="Times New Roman" w:cs="Times New Roman"/>
          <w:noProof/>
          <w:sz w:val="30"/>
          <w:szCs w:val="30"/>
        </w:rPr>
        <w:drawing>
          <wp:inline distT="0" distB="0" distL="0" distR="0" wp14:anchorId="46D5AF4D" wp14:editId="0EB2FE75">
            <wp:extent cx="3409950" cy="1392936"/>
            <wp:effectExtent l="0" t="0" r="0" b="0"/>
            <wp:docPr id="2944" name="Picture 2944"/>
            <wp:cNvGraphicFramePr/>
            <a:graphic xmlns:a="http://schemas.openxmlformats.org/drawingml/2006/main">
              <a:graphicData uri="http://schemas.openxmlformats.org/drawingml/2006/picture">
                <pic:pic xmlns:pic="http://schemas.openxmlformats.org/drawingml/2006/picture">
                  <pic:nvPicPr>
                    <pic:cNvPr id="2944" name="Picture 2944"/>
                    <pic:cNvPicPr/>
                  </pic:nvPicPr>
                  <pic:blipFill>
                    <a:blip r:embed="rId6"/>
                    <a:stretch>
                      <a:fillRect/>
                    </a:stretch>
                  </pic:blipFill>
                  <pic:spPr>
                    <a:xfrm>
                      <a:off x="0" y="0"/>
                      <a:ext cx="3409950" cy="1392936"/>
                    </a:xfrm>
                    <a:prstGeom prst="rect">
                      <a:avLst/>
                    </a:prstGeom>
                  </pic:spPr>
                </pic:pic>
              </a:graphicData>
            </a:graphic>
          </wp:inline>
        </w:drawing>
      </w:r>
    </w:p>
    <w:p w:rsidR="00266A1C" w:rsidRPr="00464AB1" w:rsidRDefault="00266A1C" w:rsidP="00266A1C">
      <w:pPr>
        <w:spacing w:after="0" w:line="20" w:lineRule="atLeast"/>
        <w:ind w:right="64" w:firstLine="709"/>
        <w:jc w:val="center"/>
        <w:rPr>
          <w:rFonts w:ascii="Times New Roman" w:hAnsi="Times New Roman" w:cs="Times New Roman"/>
          <w:sz w:val="24"/>
          <w:szCs w:val="24"/>
        </w:rPr>
      </w:pPr>
      <w:r w:rsidRPr="00464AB1">
        <w:rPr>
          <w:rFonts w:ascii="Times New Roman" w:hAnsi="Times New Roman" w:cs="Times New Roman"/>
          <w:sz w:val="24"/>
          <w:szCs w:val="24"/>
        </w:rPr>
        <w:t>Рисунок 2 – Высокая, средняя, низкая стойки</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sz w:val="28"/>
          <w:szCs w:val="28"/>
        </w:rPr>
        <w:lastRenderedPageBreak/>
        <w:t xml:space="preserve">В зависимости от предстоящих игровых действий волейболист занимает специфическую стойку, рациональную именно для определенного технического приема. Например, стойка, предшествующая нападающему удару (рис. 2), значительно отличается от стойки, применяемой при выборе места для приема подачи или нападающего удара (рис. 3), а также от стойки игрока, готовящегося к блокированию (рис. 4). </w:t>
      </w:r>
    </w:p>
    <w:p w:rsidR="00266A1C" w:rsidRPr="00346B53" w:rsidRDefault="00266A1C" w:rsidP="00266A1C">
      <w:pPr>
        <w:spacing w:after="0" w:line="20" w:lineRule="atLeast"/>
        <w:ind w:right="54" w:firstLine="709"/>
        <w:jc w:val="both"/>
        <w:rPr>
          <w:rFonts w:ascii="Times New Roman" w:hAnsi="Times New Roman" w:cs="Times New Roman"/>
          <w:sz w:val="30"/>
          <w:szCs w:val="30"/>
        </w:rPr>
      </w:pPr>
    </w:p>
    <w:p w:rsidR="00266A1C" w:rsidRPr="00346B53" w:rsidRDefault="00266A1C" w:rsidP="00266A1C">
      <w:pPr>
        <w:spacing w:after="0" w:line="20" w:lineRule="atLeast"/>
        <w:ind w:firstLine="709"/>
        <w:jc w:val="center"/>
        <w:rPr>
          <w:rFonts w:ascii="Times New Roman" w:hAnsi="Times New Roman" w:cs="Times New Roman"/>
          <w:sz w:val="30"/>
          <w:szCs w:val="30"/>
        </w:rPr>
      </w:pPr>
      <w:r w:rsidRPr="00346B53">
        <w:rPr>
          <w:rFonts w:ascii="Times New Roman" w:hAnsi="Times New Roman" w:cs="Times New Roman"/>
          <w:noProof/>
          <w:sz w:val="30"/>
          <w:szCs w:val="30"/>
        </w:rPr>
        <w:drawing>
          <wp:inline distT="0" distB="0" distL="0" distR="0" wp14:anchorId="03D88E0C" wp14:editId="25CE1709">
            <wp:extent cx="1318161" cy="1539866"/>
            <wp:effectExtent l="0" t="0" r="0" b="3810"/>
            <wp:docPr id="3065" name="Picture 3065"/>
            <wp:cNvGraphicFramePr/>
            <a:graphic xmlns:a="http://schemas.openxmlformats.org/drawingml/2006/main">
              <a:graphicData uri="http://schemas.openxmlformats.org/drawingml/2006/picture">
                <pic:pic xmlns:pic="http://schemas.openxmlformats.org/drawingml/2006/picture">
                  <pic:nvPicPr>
                    <pic:cNvPr id="3065" name="Picture 3065"/>
                    <pic:cNvPicPr/>
                  </pic:nvPicPr>
                  <pic:blipFill>
                    <a:blip r:embed="rId7"/>
                    <a:stretch>
                      <a:fillRect/>
                    </a:stretch>
                  </pic:blipFill>
                  <pic:spPr>
                    <a:xfrm>
                      <a:off x="0" y="0"/>
                      <a:ext cx="1327299" cy="1550541"/>
                    </a:xfrm>
                    <a:prstGeom prst="rect">
                      <a:avLst/>
                    </a:prstGeom>
                  </pic:spPr>
                </pic:pic>
              </a:graphicData>
            </a:graphic>
          </wp:inline>
        </w:drawing>
      </w:r>
    </w:p>
    <w:p w:rsidR="00266A1C" w:rsidRPr="00464AB1" w:rsidRDefault="00266A1C" w:rsidP="00266A1C">
      <w:pPr>
        <w:spacing w:after="0" w:line="20" w:lineRule="atLeast"/>
        <w:ind w:right="47" w:firstLine="709"/>
        <w:jc w:val="center"/>
        <w:rPr>
          <w:rFonts w:ascii="Times New Roman" w:hAnsi="Times New Roman" w:cs="Times New Roman"/>
          <w:sz w:val="24"/>
          <w:szCs w:val="24"/>
        </w:rPr>
      </w:pPr>
      <w:r w:rsidRPr="00464AB1">
        <w:rPr>
          <w:rFonts w:ascii="Times New Roman" w:hAnsi="Times New Roman" w:cs="Times New Roman"/>
          <w:sz w:val="24"/>
          <w:szCs w:val="24"/>
        </w:rPr>
        <w:t>Рисунок 3 – Стойка нападающего</w:t>
      </w:r>
    </w:p>
    <w:p w:rsidR="00266A1C" w:rsidRPr="00464AB1" w:rsidRDefault="00266A1C" w:rsidP="00266A1C">
      <w:pPr>
        <w:spacing w:after="0" w:line="20" w:lineRule="atLeast"/>
        <w:ind w:firstLine="709"/>
        <w:jc w:val="center"/>
        <w:rPr>
          <w:rFonts w:ascii="Times New Roman" w:hAnsi="Times New Roman" w:cs="Times New Roman"/>
          <w:sz w:val="24"/>
          <w:szCs w:val="24"/>
        </w:rPr>
      </w:pPr>
      <w:r w:rsidRPr="00464AB1">
        <w:rPr>
          <w:rFonts w:ascii="Times New Roman" w:hAnsi="Times New Roman" w:cs="Times New Roman"/>
          <w:noProof/>
          <w:sz w:val="24"/>
          <w:szCs w:val="24"/>
        </w:rPr>
        <w:drawing>
          <wp:inline distT="0" distB="0" distL="0" distR="0" wp14:anchorId="6E568258" wp14:editId="07D34E27">
            <wp:extent cx="1282535" cy="1594015"/>
            <wp:effectExtent l="0" t="0" r="0" b="6350"/>
            <wp:docPr id="3075" name="Picture 3075"/>
            <wp:cNvGraphicFramePr/>
            <a:graphic xmlns:a="http://schemas.openxmlformats.org/drawingml/2006/main">
              <a:graphicData uri="http://schemas.openxmlformats.org/drawingml/2006/picture">
                <pic:pic xmlns:pic="http://schemas.openxmlformats.org/drawingml/2006/picture">
                  <pic:nvPicPr>
                    <pic:cNvPr id="3075" name="Picture 3075"/>
                    <pic:cNvPicPr/>
                  </pic:nvPicPr>
                  <pic:blipFill>
                    <a:blip r:embed="rId8"/>
                    <a:stretch>
                      <a:fillRect/>
                    </a:stretch>
                  </pic:blipFill>
                  <pic:spPr>
                    <a:xfrm>
                      <a:off x="0" y="0"/>
                      <a:ext cx="1287103" cy="1599692"/>
                    </a:xfrm>
                    <a:prstGeom prst="rect">
                      <a:avLst/>
                    </a:prstGeom>
                  </pic:spPr>
                </pic:pic>
              </a:graphicData>
            </a:graphic>
          </wp:inline>
        </w:drawing>
      </w:r>
    </w:p>
    <w:p w:rsidR="00266A1C" w:rsidRPr="00464AB1" w:rsidRDefault="00266A1C" w:rsidP="00266A1C">
      <w:pPr>
        <w:spacing w:after="0" w:line="20" w:lineRule="atLeast"/>
        <w:ind w:right="63" w:firstLine="709"/>
        <w:jc w:val="center"/>
        <w:rPr>
          <w:rFonts w:ascii="Times New Roman" w:hAnsi="Times New Roman" w:cs="Times New Roman"/>
          <w:sz w:val="24"/>
          <w:szCs w:val="24"/>
        </w:rPr>
      </w:pPr>
      <w:r w:rsidRPr="00464AB1">
        <w:rPr>
          <w:rFonts w:ascii="Times New Roman" w:hAnsi="Times New Roman" w:cs="Times New Roman"/>
          <w:sz w:val="24"/>
          <w:szCs w:val="24"/>
        </w:rPr>
        <w:t>Рисунок 4 – Стойка защитника</w:t>
      </w:r>
    </w:p>
    <w:p w:rsidR="00266A1C" w:rsidRPr="00464AB1" w:rsidRDefault="00266A1C" w:rsidP="00266A1C">
      <w:pPr>
        <w:spacing w:after="0" w:line="20" w:lineRule="atLeast"/>
        <w:ind w:right="63" w:firstLine="709"/>
        <w:jc w:val="center"/>
        <w:rPr>
          <w:rFonts w:ascii="Times New Roman" w:hAnsi="Times New Roman" w:cs="Times New Roman"/>
          <w:sz w:val="24"/>
          <w:szCs w:val="24"/>
        </w:rPr>
      </w:pPr>
    </w:p>
    <w:p w:rsidR="00266A1C" w:rsidRPr="00464AB1" w:rsidRDefault="00266A1C" w:rsidP="00266A1C">
      <w:pPr>
        <w:spacing w:after="0" w:line="20" w:lineRule="atLeast"/>
        <w:ind w:right="2382" w:firstLine="2835"/>
        <w:jc w:val="center"/>
        <w:rPr>
          <w:rFonts w:ascii="Times New Roman" w:hAnsi="Times New Roman" w:cs="Times New Roman"/>
          <w:sz w:val="24"/>
          <w:szCs w:val="24"/>
        </w:rPr>
      </w:pPr>
      <w:r w:rsidRPr="00464AB1">
        <w:rPr>
          <w:rFonts w:ascii="Times New Roman" w:hAnsi="Times New Roman" w:cs="Times New Roman"/>
          <w:noProof/>
          <w:sz w:val="24"/>
          <w:szCs w:val="24"/>
        </w:rPr>
        <w:drawing>
          <wp:inline distT="0" distB="0" distL="0" distR="0" wp14:anchorId="5069DC19" wp14:editId="082D9230">
            <wp:extent cx="1377537" cy="1615605"/>
            <wp:effectExtent l="0" t="0" r="0" b="3810"/>
            <wp:docPr id="3084" name="Picture 3084"/>
            <wp:cNvGraphicFramePr/>
            <a:graphic xmlns:a="http://schemas.openxmlformats.org/drawingml/2006/main">
              <a:graphicData uri="http://schemas.openxmlformats.org/drawingml/2006/picture">
                <pic:pic xmlns:pic="http://schemas.openxmlformats.org/drawingml/2006/picture">
                  <pic:nvPicPr>
                    <pic:cNvPr id="3084" name="Picture 3084"/>
                    <pic:cNvPicPr/>
                  </pic:nvPicPr>
                  <pic:blipFill>
                    <a:blip r:embed="rId9"/>
                    <a:stretch>
                      <a:fillRect/>
                    </a:stretch>
                  </pic:blipFill>
                  <pic:spPr>
                    <a:xfrm>
                      <a:off x="0" y="0"/>
                      <a:ext cx="1383065" cy="1622088"/>
                    </a:xfrm>
                    <a:prstGeom prst="rect">
                      <a:avLst/>
                    </a:prstGeom>
                  </pic:spPr>
                </pic:pic>
              </a:graphicData>
            </a:graphic>
          </wp:inline>
        </w:drawing>
      </w:r>
    </w:p>
    <w:p w:rsidR="00266A1C" w:rsidRPr="00464AB1" w:rsidRDefault="00266A1C" w:rsidP="00266A1C">
      <w:pPr>
        <w:spacing w:after="0" w:line="20" w:lineRule="atLeast"/>
        <w:ind w:right="47" w:firstLine="709"/>
        <w:jc w:val="center"/>
        <w:rPr>
          <w:rFonts w:ascii="Times New Roman" w:hAnsi="Times New Roman" w:cs="Times New Roman"/>
          <w:sz w:val="24"/>
          <w:szCs w:val="24"/>
        </w:rPr>
      </w:pPr>
      <w:r w:rsidRPr="00464AB1">
        <w:rPr>
          <w:rFonts w:ascii="Times New Roman" w:hAnsi="Times New Roman" w:cs="Times New Roman"/>
          <w:sz w:val="24"/>
          <w:szCs w:val="24"/>
        </w:rPr>
        <w:t>Рисунок 5 –Стойка блокирующего</w:t>
      </w:r>
    </w:p>
    <w:p w:rsidR="00266A1C" w:rsidRPr="00346B53" w:rsidRDefault="00266A1C" w:rsidP="00266A1C">
      <w:pPr>
        <w:spacing w:after="0" w:line="20" w:lineRule="atLeast"/>
        <w:ind w:right="47" w:firstLine="709"/>
        <w:jc w:val="center"/>
        <w:rPr>
          <w:rFonts w:ascii="Times New Roman" w:hAnsi="Times New Roman" w:cs="Times New Roman"/>
          <w:sz w:val="30"/>
          <w:szCs w:val="30"/>
        </w:rPr>
      </w:pP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Стойка характеризуется динамичностью и подвижностью опорно-двигательного аппарата игрока, что достигается переносом веса на переднюю часть стопы, сгибанием ног в суставах и незначительным наклоном туловища вперед. При этом предплечья согнутых в локтевых суставах рук находятся на уровне пояса. Внимание игрока сосредоточено на мяче, действиях своих партнеров и игроков команды противника. Находясь в игровой стойке, волейболист незначительно перемещается из стороны в сторону или переносит вес тела с одной ноги на другую. Данная особенность способствует более быстрому включению мышечного аппарата при необходимости передвижения по площадке к месту встречи с мячом. </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b/>
          <w:i/>
          <w:sz w:val="28"/>
          <w:szCs w:val="28"/>
        </w:rPr>
        <w:lastRenderedPageBreak/>
        <w:t>Перемещения</w:t>
      </w:r>
      <w:r w:rsidRPr="008535F9">
        <w:rPr>
          <w:rFonts w:ascii="Times New Roman" w:hAnsi="Times New Roman" w:cs="Times New Roman"/>
          <w:sz w:val="28"/>
          <w:szCs w:val="28"/>
        </w:rPr>
        <w:t xml:space="preserve"> (способы передвижений) в игре необходимы при выборе места для выполнения атакующих или защитных действий. Для перемещений волейболиста характерны быстрые и предельно быстрые ускорения, завершающиеся мгновенной остановкой, падением, перекатом (прием нападающего удара, подачи), иногда оптимальным ускорением (выполнение нападающего удара, блокирования). </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Особенности перемещений обусловлены характером выполнения предстоящих игровых действий. Однако все способы объединяет </w:t>
      </w:r>
      <w:r w:rsidRPr="008535F9">
        <w:rPr>
          <w:rFonts w:ascii="Times New Roman" w:hAnsi="Times New Roman" w:cs="Times New Roman"/>
          <w:i/>
          <w:sz w:val="28"/>
          <w:szCs w:val="28"/>
        </w:rPr>
        <w:t>плавность и мягкость</w:t>
      </w:r>
      <w:r w:rsidRPr="008535F9">
        <w:rPr>
          <w:rFonts w:ascii="Times New Roman" w:hAnsi="Times New Roman" w:cs="Times New Roman"/>
          <w:sz w:val="28"/>
          <w:szCs w:val="28"/>
        </w:rPr>
        <w:t xml:space="preserve"> выполнения, что достигается благодаря неполному выпрямлению ног в коленных суставах и отсутствию маховых движений руками. </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Перемещения по площадке осуществляют </w:t>
      </w:r>
      <w:r w:rsidRPr="008535F9">
        <w:rPr>
          <w:rFonts w:ascii="Times New Roman" w:hAnsi="Times New Roman" w:cs="Times New Roman"/>
          <w:i/>
          <w:sz w:val="28"/>
          <w:szCs w:val="28"/>
        </w:rPr>
        <w:t>ходьбой, бегом, скачком.</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i/>
          <w:sz w:val="28"/>
          <w:szCs w:val="28"/>
        </w:rPr>
        <w:t>Ходьба</w:t>
      </w:r>
      <w:r w:rsidRPr="008535F9">
        <w:rPr>
          <w:rFonts w:ascii="Times New Roman" w:hAnsi="Times New Roman" w:cs="Times New Roman"/>
          <w:sz w:val="28"/>
          <w:szCs w:val="28"/>
        </w:rPr>
        <w:t xml:space="preserve"> — передвижение игрока пригибным шагом. В отличие от обычного шага нога выносится вперед слегка согнутой в коленном суставе. Это позволяет избежать вертикальных колебаний ОЦТ (общий центр тяжести) и быстро принимать исходные положения. Кроме пригибного применяются приставной и окрестный шаги.</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i/>
          <w:sz w:val="28"/>
          <w:szCs w:val="28"/>
        </w:rPr>
        <w:t>Бег</w:t>
      </w:r>
      <w:r w:rsidRPr="008535F9">
        <w:rPr>
          <w:rFonts w:ascii="Times New Roman" w:hAnsi="Times New Roman" w:cs="Times New Roman"/>
          <w:sz w:val="28"/>
          <w:szCs w:val="28"/>
        </w:rPr>
        <w:t xml:space="preserve"> в волейболе характеризуется стартовыми ускорениями, незначительными расстояниями, резкими изменениями направления и остановками. Осуществляют его тем же пригибным шагом, позволяющим сохранить высокую скорость передвижений на незначительных расстояниях. Последний беговой шаг по длине является наибольшим и заканчивается стопорящим движением вынесенной вперед ноги. Это позволяет быстро выполнять остановки после перемещений или резко менять их направление. </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i/>
          <w:sz w:val="28"/>
          <w:szCs w:val="28"/>
        </w:rPr>
        <w:t xml:space="preserve">Скачок — </w:t>
      </w:r>
      <w:r w:rsidRPr="008535F9">
        <w:rPr>
          <w:rFonts w:ascii="Times New Roman" w:hAnsi="Times New Roman" w:cs="Times New Roman"/>
          <w:sz w:val="28"/>
          <w:szCs w:val="28"/>
        </w:rPr>
        <w:t xml:space="preserve">широкий шаг с безопорной фазой. Как правило, скачок сочетается с шагом или бегом. Передвижение, заканчивающееся скачком, позволяет быстрее выполнить остановку для последующего выполнения технического приема. </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Перемещение скачком для выполнения нападающего удара показано на рисунке 6, способы перемещения (приставным и обычным шагом) при блокировании изображены на рисунках 7,8. </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sz w:val="28"/>
          <w:szCs w:val="28"/>
        </w:rPr>
        <w:t>Перемещение игрока вперед для выполнения передачи мяча изображено на рисунке 9, а перемещение назад на рисунке 10. Перемещение приставным шагом к мячу, летящему в стороне от игрока на рисунке 11.</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p>
    <w:p w:rsidR="00266A1C" w:rsidRPr="00346B53" w:rsidRDefault="00266A1C" w:rsidP="00266A1C">
      <w:pPr>
        <w:spacing w:after="0" w:line="20" w:lineRule="atLeast"/>
        <w:ind w:right="-2" w:firstLine="709"/>
        <w:jc w:val="center"/>
        <w:rPr>
          <w:rFonts w:ascii="Times New Roman" w:hAnsi="Times New Roman" w:cs="Times New Roman"/>
          <w:sz w:val="30"/>
          <w:szCs w:val="30"/>
        </w:rPr>
      </w:pPr>
      <w:r w:rsidRPr="00346B53">
        <w:rPr>
          <w:rFonts w:ascii="Times New Roman" w:hAnsi="Times New Roman" w:cs="Times New Roman"/>
          <w:noProof/>
          <w:sz w:val="30"/>
          <w:szCs w:val="30"/>
        </w:rPr>
        <w:drawing>
          <wp:inline distT="0" distB="0" distL="0" distR="0" wp14:anchorId="574DEC84" wp14:editId="63775CD1">
            <wp:extent cx="2100834" cy="1543050"/>
            <wp:effectExtent l="0" t="0" r="0" b="0"/>
            <wp:docPr id="3864" name="Picture 3864"/>
            <wp:cNvGraphicFramePr/>
            <a:graphic xmlns:a="http://schemas.openxmlformats.org/drawingml/2006/main">
              <a:graphicData uri="http://schemas.openxmlformats.org/drawingml/2006/picture">
                <pic:pic xmlns:pic="http://schemas.openxmlformats.org/drawingml/2006/picture">
                  <pic:nvPicPr>
                    <pic:cNvPr id="3864" name="Picture 3864"/>
                    <pic:cNvPicPr/>
                  </pic:nvPicPr>
                  <pic:blipFill>
                    <a:blip r:embed="rId10"/>
                    <a:stretch>
                      <a:fillRect/>
                    </a:stretch>
                  </pic:blipFill>
                  <pic:spPr>
                    <a:xfrm>
                      <a:off x="0" y="0"/>
                      <a:ext cx="2100834" cy="1543050"/>
                    </a:xfrm>
                    <a:prstGeom prst="rect">
                      <a:avLst/>
                    </a:prstGeom>
                  </pic:spPr>
                </pic:pic>
              </a:graphicData>
            </a:graphic>
          </wp:inline>
        </w:drawing>
      </w:r>
    </w:p>
    <w:p w:rsidR="00266A1C" w:rsidRPr="008535F9" w:rsidRDefault="00266A1C" w:rsidP="00266A1C">
      <w:pPr>
        <w:spacing w:after="0" w:line="20" w:lineRule="atLeast"/>
        <w:ind w:right="47"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6 – Перемещение скачком</w:t>
      </w:r>
    </w:p>
    <w:p w:rsidR="00266A1C" w:rsidRPr="008535F9" w:rsidRDefault="00266A1C" w:rsidP="00266A1C">
      <w:pPr>
        <w:spacing w:after="0" w:line="20" w:lineRule="atLeast"/>
        <w:ind w:right="1366" w:firstLine="709"/>
        <w:jc w:val="center"/>
        <w:rPr>
          <w:rFonts w:ascii="Times New Roman" w:hAnsi="Times New Roman" w:cs="Times New Roman"/>
          <w:sz w:val="24"/>
          <w:szCs w:val="24"/>
        </w:rPr>
      </w:pPr>
      <w:r w:rsidRPr="008535F9">
        <w:rPr>
          <w:rFonts w:ascii="Times New Roman" w:hAnsi="Times New Roman" w:cs="Times New Roman"/>
          <w:noProof/>
          <w:sz w:val="24"/>
          <w:szCs w:val="24"/>
        </w:rPr>
        <w:lastRenderedPageBreak/>
        <w:drawing>
          <wp:inline distT="0" distB="0" distL="0" distR="0" wp14:anchorId="7530A819" wp14:editId="66ADAFAE">
            <wp:extent cx="2321052" cy="1630680"/>
            <wp:effectExtent l="0" t="0" r="0" b="0"/>
            <wp:docPr id="3874" name="Picture 3874"/>
            <wp:cNvGraphicFramePr/>
            <a:graphic xmlns:a="http://schemas.openxmlformats.org/drawingml/2006/main">
              <a:graphicData uri="http://schemas.openxmlformats.org/drawingml/2006/picture">
                <pic:pic xmlns:pic="http://schemas.openxmlformats.org/drawingml/2006/picture">
                  <pic:nvPicPr>
                    <pic:cNvPr id="3874" name="Picture 3874"/>
                    <pic:cNvPicPr/>
                  </pic:nvPicPr>
                  <pic:blipFill>
                    <a:blip r:embed="rId11"/>
                    <a:stretch>
                      <a:fillRect/>
                    </a:stretch>
                  </pic:blipFill>
                  <pic:spPr>
                    <a:xfrm>
                      <a:off x="0" y="0"/>
                      <a:ext cx="2321052" cy="1630680"/>
                    </a:xfrm>
                    <a:prstGeom prst="rect">
                      <a:avLst/>
                    </a:prstGeom>
                  </pic:spPr>
                </pic:pic>
              </a:graphicData>
            </a:graphic>
          </wp:inline>
        </w:drawing>
      </w:r>
    </w:p>
    <w:p w:rsidR="00266A1C" w:rsidRPr="008535F9" w:rsidRDefault="00266A1C" w:rsidP="00266A1C">
      <w:pPr>
        <w:spacing w:after="0" w:line="20" w:lineRule="atLeast"/>
        <w:ind w:right="47"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7 – Перемещение приставным шагом</w:t>
      </w:r>
    </w:p>
    <w:p w:rsidR="00266A1C" w:rsidRPr="008535F9" w:rsidRDefault="00266A1C" w:rsidP="00266A1C">
      <w:pPr>
        <w:spacing w:after="0" w:line="20" w:lineRule="atLeast"/>
        <w:ind w:right="47" w:firstLine="709"/>
        <w:jc w:val="center"/>
        <w:rPr>
          <w:rFonts w:ascii="Times New Roman" w:hAnsi="Times New Roman" w:cs="Times New Roman"/>
          <w:sz w:val="24"/>
          <w:szCs w:val="24"/>
        </w:rPr>
      </w:pPr>
    </w:p>
    <w:p w:rsidR="00266A1C" w:rsidRPr="008535F9" w:rsidRDefault="00266A1C" w:rsidP="00266A1C">
      <w:pPr>
        <w:spacing w:after="0" w:line="20" w:lineRule="atLeast"/>
        <w:ind w:right="1460" w:firstLine="709"/>
        <w:jc w:val="center"/>
        <w:rPr>
          <w:rFonts w:ascii="Times New Roman" w:hAnsi="Times New Roman" w:cs="Times New Roman"/>
          <w:sz w:val="24"/>
          <w:szCs w:val="24"/>
        </w:rPr>
      </w:pPr>
      <w:r w:rsidRPr="008535F9">
        <w:rPr>
          <w:rFonts w:ascii="Times New Roman" w:hAnsi="Times New Roman" w:cs="Times New Roman"/>
          <w:noProof/>
          <w:sz w:val="24"/>
          <w:szCs w:val="24"/>
        </w:rPr>
        <w:drawing>
          <wp:inline distT="0" distB="0" distL="0" distR="0" wp14:anchorId="303995EE" wp14:editId="2C399EA2">
            <wp:extent cx="2130552" cy="1618488"/>
            <wp:effectExtent l="0" t="0" r="0" b="0"/>
            <wp:docPr id="3885" name="Picture 3885"/>
            <wp:cNvGraphicFramePr/>
            <a:graphic xmlns:a="http://schemas.openxmlformats.org/drawingml/2006/main">
              <a:graphicData uri="http://schemas.openxmlformats.org/drawingml/2006/picture">
                <pic:pic xmlns:pic="http://schemas.openxmlformats.org/drawingml/2006/picture">
                  <pic:nvPicPr>
                    <pic:cNvPr id="3885" name="Picture 3885"/>
                    <pic:cNvPicPr/>
                  </pic:nvPicPr>
                  <pic:blipFill>
                    <a:blip r:embed="rId12"/>
                    <a:stretch>
                      <a:fillRect/>
                    </a:stretch>
                  </pic:blipFill>
                  <pic:spPr>
                    <a:xfrm>
                      <a:off x="0" y="0"/>
                      <a:ext cx="2130552" cy="1618488"/>
                    </a:xfrm>
                    <a:prstGeom prst="rect">
                      <a:avLst/>
                    </a:prstGeom>
                  </pic:spPr>
                </pic:pic>
              </a:graphicData>
            </a:graphic>
          </wp:inline>
        </w:drawing>
      </w:r>
    </w:p>
    <w:p w:rsidR="00266A1C" w:rsidRPr="008535F9" w:rsidRDefault="00266A1C" w:rsidP="00266A1C">
      <w:pPr>
        <w:spacing w:after="0" w:line="20" w:lineRule="atLeast"/>
        <w:ind w:right="47"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8 – Перемещение обычным шагом</w:t>
      </w:r>
    </w:p>
    <w:p w:rsidR="00266A1C" w:rsidRPr="008535F9" w:rsidRDefault="00266A1C" w:rsidP="00266A1C">
      <w:pPr>
        <w:spacing w:after="0" w:line="20" w:lineRule="atLeast"/>
        <w:ind w:right="47" w:firstLine="709"/>
        <w:jc w:val="center"/>
        <w:rPr>
          <w:rFonts w:ascii="Times New Roman" w:hAnsi="Times New Roman" w:cs="Times New Roman"/>
          <w:sz w:val="24"/>
          <w:szCs w:val="24"/>
        </w:rPr>
      </w:pPr>
    </w:p>
    <w:p w:rsidR="00266A1C" w:rsidRPr="008535F9" w:rsidRDefault="00266A1C" w:rsidP="00266A1C">
      <w:pPr>
        <w:spacing w:after="0" w:line="20" w:lineRule="atLeast"/>
        <w:ind w:right="1262" w:firstLine="709"/>
        <w:jc w:val="center"/>
        <w:rPr>
          <w:rFonts w:ascii="Times New Roman" w:hAnsi="Times New Roman" w:cs="Times New Roman"/>
          <w:sz w:val="24"/>
          <w:szCs w:val="24"/>
        </w:rPr>
      </w:pPr>
      <w:r w:rsidRPr="008535F9">
        <w:rPr>
          <w:rFonts w:ascii="Times New Roman" w:hAnsi="Times New Roman" w:cs="Times New Roman"/>
          <w:noProof/>
          <w:sz w:val="24"/>
          <w:szCs w:val="24"/>
        </w:rPr>
        <w:drawing>
          <wp:inline distT="0" distB="0" distL="0" distR="0" wp14:anchorId="39877828" wp14:editId="1D195F10">
            <wp:extent cx="2446020" cy="1450086"/>
            <wp:effectExtent l="0" t="0" r="0" b="0"/>
            <wp:docPr id="3907" name="Picture 3907"/>
            <wp:cNvGraphicFramePr/>
            <a:graphic xmlns:a="http://schemas.openxmlformats.org/drawingml/2006/main">
              <a:graphicData uri="http://schemas.openxmlformats.org/drawingml/2006/picture">
                <pic:pic xmlns:pic="http://schemas.openxmlformats.org/drawingml/2006/picture">
                  <pic:nvPicPr>
                    <pic:cNvPr id="3907" name="Picture 3907"/>
                    <pic:cNvPicPr/>
                  </pic:nvPicPr>
                  <pic:blipFill>
                    <a:blip r:embed="rId13"/>
                    <a:stretch>
                      <a:fillRect/>
                    </a:stretch>
                  </pic:blipFill>
                  <pic:spPr>
                    <a:xfrm>
                      <a:off x="0" y="0"/>
                      <a:ext cx="2446020" cy="1450086"/>
                    </a:xfrm>
                    <a:prstGeom prst="rect">
                      <a:avLst/>
                    </a:prstGeom>
                  </pic:spPr>
                </pic:pic>
              </a:graphicData>
            </a:graphic>
          </wp:inline>
        </w:drawing>
      </w:r>
    </w:p>
    <w:p w:rsidR="00266A1C" w:rsidRPr="008535F9" w:rsidRDefault="00266A1C" w:rsidP="00266A1C">
      <w:pPr>
        <w:spacing w:after="0" w:line="20" w:lineRule="atLeast"/>
        <w:ind w:right="47"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9 – Перемещение к мячу вперед</w:t>
      </w:r>
    </w:p>
    <w:p w:rsidR="00266A1C" w:rsidRPr="008535F9" w:rsidRDefault="00266A1C" w:rsidP="00266A1C">
      <w:pPr>
        <w:spacing w:after="0" w:line="20" w:lineRule="atLeast"/>
        <w:ind w:right="47" w:firstLine="709"/>
        <w:jc w:val="center"/>
        <w:rPr>
          <w:rFonts w:ascii="Times New Roman" w:hAnsi="Times New Roman" w:cs="Times New Roman"/>
          <w:sz w:val="24"/>
          <w:szCs w:val="24"/>
        </w:rPr>
      </w:pPr>
    </w:p>
    <w:p w:rsidR="00266A1C" w:rsidRPr="008535F9" w:rsidRDefault="00266A1C" w:rsidP="00266A1C">
      <w:pPr>
        <w:spacing w:after="0" w:line="20" w:lineRule="atLeast"/>
        <w:ind w:right="1328" w:firstLine="709"/>
        <w:jc w:val="center"/>
        <w:rPr>
          <w:rFonts w:ascii="Times New Roman" w:hAnsi="Times New Roman" w:cs="Times New Roman"/>
          <w:sz w:val="24"/>
          <w:szCs w:val="24"/>
        </w:rPr>
      </w:pPr>
      <w:r w:rsidRPr="008535F9">
        <w:rPr>
          <w:rFonts w:ascii="Times New Roman" w:hAnsi="Times New Roman" w:cs="Times New Roman"/>
          <w:noProof/>
          <w:sz w:val="24"/>
          <w:szCs w:val="24"/>
        </w:rPr>
        <w:drawing>
          <wp:inline distT="0" distB="0" distL="0" distR="0" wp14:anchorId="7160BC0E" wp14:editId="271B5DB9">
            <wp:extent cx="2362962" cy="1817370"/>
            <wp:effectExtent l="0" t="0" r="0" b="0"/>
            <wp:docPr id="3921" name="Picture 3921"/>
            <wp:cNvGraphicFramePr/>
            <a:graphic xmlns:a="http://schemas.openxmlformats.org/drawingml/2006/main">
              <a:graphicData uri="http://schemas.openxmlformats.org/drawingml/2006/picture">
                <pic:pic xmlns:pic="http://schemas.openxmlformats.org/drawingml/2006/picture">
                  <pic:nvPicPr>
                    <pic:cNvPr id="3921" name="Picture 3921"/>
                    <pic:cNvPicPr/>
                  </pic:nvPicPr>
                  <pic:blipFill>
                    <a:blip r:embed="rId14"/>
                    <a:stretch>
                      <a:fillRect/>
                    </a:stretch>
                  </pic:blipFill>
                  <pic:spPr>
                    <a:xfrm>
                      <a:off x="0" y="0"/>
                      <a:ext cx="2362962" cy="1817370"/>
                    </a:xfrm>
                    <a:prstGeom prst="rect">
                      <a:avLst/>
                    </a:prstGeom>
                  </pic:spPr>
                </pic:pic>
              </a:graphicData>
            </a:graphic>
          </wp:inline>
        </w:drawing>
      </w:r>
    </w:p>
    <w:p w:rsidR="00266A1C" w:rsidRPr="008535F9" w:rsidRDefault="00266A1C" w:rsidP="00266A1C">
      <w:pPr>
        <w:spacing w:after="0" w:line="20" w:lineRule="atLeast"/>
        <w:ind w:right="47"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10 – Перемещение к мячу назад</w:t>
      </w:r>
    </w:p>
    <w:p w:rsidR="00266A1C" w:rsidRPr="008535F9" w:rsidRDefault="00266A1C" w:rsidP="00266A1C">
      <w:pPr>
        <w:spacing w:after="0" w:line="20" w:lineRule="atLeast"/>
        <w:ind w:right="936" w:firstLine="709"/>
        <w:jc w:val="center"/>
        <w:rPr>
          <w:rFonts w:ascii="Times New Roman" w:hAnsi="Times New Roman" w:cs="Times New Roman"/>
          <w:sz w:val="24"/>
          <w:szCs w:val="24"/>
        </w:rPr>
      </w:pPr>
      <w:r w:rsidRPr="008535F9">
        <w:rPr>
          <w:rFonts w:ascii="Times New Roman" w:hAnsi="Times New Roman" w:cs="Times New Roman"/>
          <w:noProof/>
          <w:sz w:val="24"/>
          <w:szCs w:val="24"/>
        </w:rPr>
        <w:drawing>
          <wp:inline distT="0" distB="0" distL="0" distR="0" wp14:anchorId="5FE746C4" wp14:editId="4692AEC2">
            <wp:extent cx="2861310" cy="1507998"/>
            <wp:effectExtent l="0" t="0" r="0" b="0"/>
            <wp:docPr id="3935" name="Picture 3935"/>
            <wp:cNvGraphicFramePr/>
            <a:graphic xmlns:a="http://schemas.openxmlformats.org/drawingml/2006/main">
              <a:graphicData uri="http://schemas.openxmlformats.org/drawingml/2006/picture">
                <pic:pic xmlns:pic="http://schemas.openxmlformats.org/drawingml/2006/picture">
                  <pic:nvPicPr>
                    <pic:cNvPr id="3935" name="Picture 3935"/>
                    <pic:cNvPicPr/>
                  </pic:nvPicPr>
                  <pic:blipFill>
                    <a:blip r:embed="rId15"/>
                    <a:stretch>
                      <a:fillRect/>
                    </a:stretch>
                  </pic:blipFill>
                  <pic:spPr>
                    <a:xfrm>
                      <a:off x="0" y="0"/>
                      <a:ext cx="2861310" cy="1507998"/>
                    </a:xfrm>
                    <a:prstGeom prst="rect">
                      <a:avLst/>
                    </a:prstGeom>
                  </pic:spPr>
                </pic:pic>
              </a:graphicData>
            </a:graphic>
          </wp:inline>
        </w:drawing>
      </w:r>
    </w:p>
    <w:p w:rsidR="00266A1C" w:rsidRPr="008535F9" w:rsidRDefault="00266A1C" w:rsidP="00266A1C">
      <w:pPr>
        <w:spacing w:after="0" w:line="20" w:lineRule="atLeast"/>
        <w:ind w:right="47"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11 – Перемещение к мячу в сторону</w:t>
      </w:r>
    </w:p>
    <w:p w:rsidR="00266A1C" w:rsidRPr="00346B53" w:rsidRDefault="00266A1C" w:rsidP="00266A1C">
      <w:pPr>
        <w:spacing w:after="0" w:line="20" w:lineRule="atLeast"/>
        <w:ind w:right="47" w:firstLine="709"/>
        <w:jc w:val="center"/>
        <w:rPr>
          <w:rFonts w:ascii="Times New Roman" w:hAnsi="Times New Roman" w:cs="Times New Roman"/>
          <w:sz w:val="30"/>
          <w:szCs w:val="30"/>
        </w:rPr>
      </w:pP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Общим для всех перемещений в волейболе является </w:t>
      </w:r>
      <w:r w:rsidRPr="008535F9">
        <w:rPr>
          <w:rFonts w:ascii="Times New Roman" w:hAnsi="Times New Roman" w:cs="Times New Roman"/>
          <w:i/>
          <w:sz w:val="28"/>
          <w:szCs w:val="28"/>
        </w:rPr>
        <w:t xml:space="preserve">стопорящее </w:t>
      </w:r>
      <w:r w:rsidRPr="008535F9">
        <w:rPr>
          <w:rFonts w:ascii="Times New Roman" w:hAnsi="Times New Roman" w:cs="Times New Roman"/>
          <w:sz w:val="28"/>
          <w:szCs w:val="28"/>
        </w:rPr>
        <w:t xml:space="preserve">движение, которое позволяет волейболисту быстро остановиться, занять устойчивое положение для выполнения технического приема или продолжить движение в другом направлении. </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Исходное положение</w:t>
      </w:r>
      <w:r w:rsidRPr="008535F9">
        <w:rPr>
          <w:rFonts w:ascii="Times New Roman" w:hAnsi="Times New Roman" w:cs="Times New Roman"/>
          <w:sz w:val="28"/>
          <w:szCs w:val="28"/>
        </w:rPr>
        <w:t xml:space="preserve"> — поза игрока, наиболее удобная для выполнения того или иного двигательного действия. Волейболист принимает его после перемещения к мячу или сразу же из игровой стойки. Отличительной чертой исходного положения является готовность опорно-двигательного аппарата к выполнению конкретного технического действия. </w:t>
      </w:r>
    </w:p>
    <w:p w:rsidR="00266A1C" w:rsidRPr="008535F9" w:rsidRDefault="00266A1C" w:rsidP="00266A1C">
      <w:pPr>
        <w:spacing w:after="0" w:line="20" w:lineRule="atLeast"/>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Исходное положение предшествует подготовительной фазе технического приема и необходимо перед верхней (рис. 12) и нижней (рис.13) передачами, перед блокированием (рис.14) и нападающим ударом (рис.15). </w:t>
      </w:r>
    </w:p>
    <w:p w:rsidR="00266A1C" w:rsidRPr="00346B53" w:rsidRDefault="00266A1C" w:rsidP="00266A1C">
      <w:pPr>
        <w:spacing w:after="0" w:line="20" w:lineRule="atLeast"/>
        <w:ind w:right="54" w:firstLine="709"/>
        <w:jc w:val="both"/>
        <w:rPr>
          <w:rFonts w:ascii="Times New Roman" w:hAnsi="Times New Roman" w:cs="Times New Roman"/>
          <w:sz w:val="30"/>
          <w:szCs w:val="30"/>
        </w:rPr>
      </w:pPr>
    </w:p>
    <w:p w:rsidR="00266A1C" w:rsidRDefault="00266A1C" w:rsidP="00266A1C">
      <w:pPr>
        <w:tabs>
          <w:tab w:val="left" w:pos="6326"/>
        </w:tabs>
        <w:spacing w:after="0" w:line="20" w:lineRule="atLeast"/>
        <w:ind w:right="14" w:firstLine="709"/>
        <w:jc w:val="both"/>
        <w:rPr>
          <w:rFonts w:ascii="Times New Roman" w:hAnsi="Times New Roman" w:cs="Times New Roman"/>
          <w:sz w:val="30"/>
          <w:szCs w:val="30"/>
        </w:rPr>
      </w:pPr>
      <w:r>
        <w:rPr>
          <w:rFonts w:ascii="Times New Roman" w:hAnsi="Times New Roman" w:cs="Times New Roman"/>
          <w:noProof/>
          <w:sz w:val="30"/>
          <w:szCs w:val="30"/>
        </w:rPr>
        <w:drawing>
          <wp:inline distT="0" distB="0" distL="0" distR="0" wp14:anchorId="0447355A" wp14:editId="3AD66E40">
            <wp:extent cx="1415143" cy="143691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15415" cy="1437191"/>
                    </a:xfrm>
                    <a:prstGeom prst="rect">
                      <a:avLst/>
                    </a:prstGeom>
                    <a:noFill/>
                    <a:ln>
                      <a:noFill/>
                    </a:ln>
                  </pic:spPr>
                </pic:pic>
              </a:graphicData>
            </a:graphic>
          </wp:inline>
        </w:drawing>
      </w:r>
      <w:r>
        <w:rPr>
          <w:rFonts w:ascii="Times New Roman" w:hAnsi="Times New Roman" w:cs="Times New Roman"/>
          <w:sz w:val="30"/>
          <w:szCs w:val="30"/>
        </w:rPr>
        <w:tab/>
      </w:r>
      <w:r>
        <w:rPr>
          <w:rFonts w:ascii="Times New Roman" w:hAnsi="Times New Roman" w:cs="Times New Roman"/>
          <w:noProof/>
          <w:sz w:val="30"/>
          <w:szCs w:val="30"/>
        </w:rPr>
        <w:drawing>
          <wp:inline distT="0" distB="0" distL="0" distR="0" wp14:anchorId="4F505BB3" wp14:editId="58DAC2AF">
            <wp:extent cx="1341740" cy="157842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45815" cy="1583223"/>
                    </a:xfrm>
                    <a:prstGeom prst="rect">
                      <a:avLst/>
                    </a:prstGeom>
                    <a:noFill/>
                    <a:ln>
                      <a:noFill/>
                    </a:ln>
                  </pic:spPr>
                </pic:pic>
              </a:graphicData>
            </a:graphic>
          </wp:inline>
        </w:drawing>
      </w:r>
    </w:p>
    <w:p w:rsidR="00266A1C" w:rsidRPr="008535F9" w:rsidRDefault="00266A1C" w:rsidP="00266A1C">
      <w:pPr>
        <w:spacing w:after="0" w:line="20" w:lineRule="atLeast"/>
        <w:ind w:right="222"/>
        <w:jc w:val="both"/>
        <w:rPr>
          <w:rFonts w:ascii="Times New Roman" w:hAnsi="Times New Roman" w:cs="Times New Roman"/>
          <w:sz w:val="24"/>
          <w:szCs w:val="24"/>
        </w:rPr>
      </w:pPr>
      <w:r w:rsidRPr="008535F9">
        <w:rPr>
          <w:rFonts w:ascii="Times New Roman" w:hAnsi="Times New Roman" w:cs="Times New Roman"/>
          <w:sz w:val="24"/>
          <w:szCs w:val="24"/>
        </w:rPr>
        <w:t xml:space="preserve">Рисунок 12 – Исходное положение </w:t>
      </w:r>
      <w:r w:rsidRPr="008535F9">
        <w:rPr>
          <w:rFonts w:ascii="Times New Roman" w:hAnsi="Times New Roman" w:cs="Times New Roman"/>
          <w:sz w:val="24"/>
          <w:szCs w:val="24"/>
        </w:rPr>
        <w:tab/>
        <w:t xml:space="preserve">   Рисунок 13 – Исходное положение перед верхней подачей </w:t>
      </w:r>
      <w:r w:rsidRPr="008535F9">
        <w:rPr>
          <w:rFonts w:ascii="Times New Roman" w:hAnsi="Times New Roman" w:cs="Times New Roman"/>
          <w:sz w:val="24"/>
          <w:szCs w:val="24"/>
        </w:rPr>
        <w:tab/>
        <w:t>перед нижней подачей</w:t>
      </w:r>
    </w:p>
    <w:p w:rsidR="00266A1C" w:rsidRDefault="00266A1C" w:rsidP="00266A1C">
      <w:pPr>
        <w:spacing w:after="0" w:line="20" w:lineRule="atLeast"/>
        <w:ind w:right="14" w:firstLine="709"/>
        <w:jc w:val="both"/>
        <w:rPr>
          <w:rFonts w:ascii="Times New Roman" w:hAnsi="Times New Roman" w:cs="Times New Roman"/>
          <w:sz w:val="30"/>
          <w:szCs w:val="30"/>
        </w:rPr>
      </w:pPr>
    </w:p>
    <w:p w:rsidR="00266A1C" w:rsidRDefault="00266A1C" w:rsidP="00266A1C">
      <w:pPr>
        <w:spacing w:after="0" w:line="20" w:lineRule="atLeast"/>
        <w:ind w:right="14" w:firstLine="709"/>
        <w:jc w:val="both"/>
        <w:rPr>
          <w:rFonts w:ascii="Times New Roman" w:hAnsi="Times New Roman" w:cs="Times New Roman"/>
          <w:sz w:val="30"/>
          <w:szCs w:val="30"/>
        </w:rPr>
      </w:pPr>
    </w:p>
    <w:p w:rsidR="00266A1C" w:rsidRPr="00346B53" w:rsidRDefault="00266A1C" w:rsidP="00266A1C">
      <w:pPr>
        <w:tabs>
          <w:tab w:val="left" w:pos="6274"/>
        </w:tabs>
        <w:spacing w:after="0" w:line="20" w:lineRule="atLeast"/>
        <w:ind w:right="14" w:firstLine="709"/>
        <w:jc w:val="both"/>
        <w:rPr>
          <w:rFonts w:ascii="Times New Roman" w:hAnsi="Times New Roman" w:cs="Times New Roman"/>
          <w:sz w:val="30"/>
          <w:szCs w:val="30"/>
        </w:rPr>
      </w:pPr>
      <w:r>
        <w:rPr>
          <w:rFonts w:ascii="Times New Roman" w:hAnsi="Times New Roman" w:cs="Times New Roman"/>
          <w:noProof/>
          <w:sz w:val="30"/>
          <w:szCs w:val="30"/>
        </w:rPr>
        <w:drawing>
          <wp:inline distT="0" distB="0" distL="0" distR="0" wp14:anchorId="5B6B998D" wp14:editId="49EE983B">
            <wp:extent cx="1517453" cy="126274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17801" cy="1263032"/>
                    </a:xfrm>
                    <a:prstGeom prst="rect">
                      <a:avLst/>
                    </a:prstGeom>
                    <a:noFill/>
                    <a:ln>
                      <a:noFill/>
                    </a:ln>
                  </pic:spPr>
                </pic:pic>
              </a:graphicData>
            </a:graphic>
          </wp:inline>
        </w:drawing>
      </w:r>
      <w:r>
        <w:rPr>
          <w:rFonts w:ascii="Times New Roman" w:hAnsi="Times New Roman" w:cs="Times New Roman"/>
          <w:sz w:val="30"/>
          <w:szCs w:val="30"/>
        </w:rPr>
        <w:tab/>
      </w:r>
      <w:r>
        <w:rPr>
          <w:rFonts w:ascii="Times New Roman" w:hAnsi="Times New Roman" w:cs="Times New Roman"/>
          <w:noProof/>
          <w:sz w:val="30"/>
          <w:szCs w:val="30"/>
        </w:rPr>
        <w:drawing>
          <wp:inline distT="0" distB="0" distL="0" distR="0" wp14:anchorId="6152D963" wp14:editId="426A8F85">
            <wp:extent cx="1273628" cy="129624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3809" cy="1296428"/>
                    </a:xfrm>
                    <a:prstGeom prst="rect">
                      <a:avLst/>
                    </a:prstGeom>
                    <a:noFill/>
                    <a:ln>
                      <a:noFill/>
                    </a:ln>
                  </pic:spPr>
                </pic:pic>
              </a:graphicData>
            </a:graphic>
          </wp:inline>
        </w:drawing>
      </w:r>
    </w:p>
    <w:p w:rsidR="00266A1C" w:rsidRPr="008535F9" w:rsidRDefault="00266A1C" w:rsidP="00266A1C">
      <w:pPr>
        <w:spacing w:after="0" w:line="20" w:lineRule="atLeast"/>
        <w:ind w:right="224"/>
        <w:jc w:val="both"/>
        <w:rPr>
          <w:rFonts w:ascii="Times New Roman" w:hAnsi="Times New Roman" w:cs="Times New Roman"/>
          <w:sz w:val="24"/>
          <w:szCs w:val="24"/>
        </w:rPr>
      </w:pPr>
      <w:r w:rsidRPr="008535F9">
        <w:rPr>
          <w:rFonts w:ascii="Times New Roman" w:hAnsi="Times New Roman" w:cs="Times New Roman"/>
          <w:sz w:val="24"/>
          <w:szCs w:val="24"/>
        </w:rPr>
        <w:t>Рисунок 14 – Исходное положение</w:t>
      </w:r>
      <w:r w:rsidRPr="008535F9">
        <w:rPr>
          <w:rFonts w:ascii="Times New Roman" w:hAnsi="Times New Roman" w:cs="Times New Roman"/>
          <w:i/>
          <w:sz w:val="24"/>
          <w:szCs w:val="24"/>
        </w:rPr>
        <w:tab/>
      </w:r>
      <w:r w:rsidRPr="008535F9">
        <w:rPr>
          <w:rFonts w:ascii="Times New Roman" w:hAnsi="Times New Roman" w:cs="Times New Roman"/>
          <w:sz w:val="24"/>
          <w:szCs w:val="24"/>
        </w:rPr>
        <w:t xml:space="preserve">Рисунок 15 – Исходное положение   перед блокированием </w:t>
      </w:r>
      <w:r w:rsidRPr="008535F9">
        <w:rPr>
          <w:rFonts w:ascii="Times New Roman" w:hAnsi="Times New Roman" w:cs="Times New Roman"/>
          <w:sz w:val="24"/>
          <w:szCs w:val="24"/>
        </w:rPr>
        <w:tab/>
        <w:t>перед нападающим</w:t>
      </w:r>
    </w:p>
    <w:p w:rsidR="00266A1C" w:rsidRPr="008535F9" w:rsidRDefault="00266A1C" w:rsidP="00266A1C">
      <w:pPr>
        <w:spacing w:after="0" w:line="20" w:lineRule="atLeast"/>
        <w:ind w:right="224"/>
        <w:jc w:val="both"/>
        <w:rPr>
          <w:rFonts w:ascii="Times New Roman" w:hAnsi="Times New Roman" w:cs="Times New Roman"/>
          <w:sz w:val="24"/>
          <w:szCs w:val="24"/>
        </w:rPr>
      </w:pPr>
      <w:r w:rsidRPr="008535F9">
        <w:rPr>
          <w:rFonts w:ascii="Times New Roman" w:hAnsi="Times New Roman" w:cs="Times New Roman"/>
          <w:sz w:val="24"/>
          <w:szCs w:val="24"/>
        </w:rPr>
        <w:t xml:space="preserve">ударом </w:t>
      </w:r>
    </w:p>
    <w:p w:rsidR="00266A1C" w:rsidRPr="00346B53" w:rsidRDefault="00266A1C" w:rsidP="00266A1C">
      <w:pPr>
        <w:spacing w:after="0" w:line="20" w:lineRule="atLeast"/>
        <w:ind w:right="224"/>
        <w:jc w:val="both"/>
        <w:rPr>
          <w:rFonts w:ascii="Times New Roman" w:hAnsi="Times New Roman" w:cs="Times New Roman"/>
          <w:sz w:val="30"/>
          <w:szCs w:val="30"/>
        </w:rPr>
      </w:pPr>
    </w:p>
    <w:p w:rsidR="00266A1C" w:rsidRPr="008535F9" w:rsidRDefault="00266A1C" w:rsidP="00266A1C">
      <w:pPr>
        <w:tabs>
          <w:tab w:val="left" w:pos="142"/>
        </w:tabs>
        <w:spacing w:after="0" w:line="20" w:lineRule="atLeast"/>
        <w:ind w:right="80" w:firstLine="709"/>
        <w:jc w:val="both"/>
        <w:rPr>
          <w:rFonts w:ascii="Times New Roman" w:hAnsi="Times New Roman" w:cs="Times New Roman"/>
          <w:sz w:val="28"/>
          <w:szCs w:val="28"/>
        </w:rPr>
      </w:pPr>
      <w:r w:rsidRPr="008535F9">
        <w:rPr>
          <w:rFonts w:ascii="Times New Roman" w:hAnsi="Times New Roman" w:cs="Times New Roman"/>
          <w:sz w:val="28"/>
          <w:szCs w:val="28"/>
        </w:rPr>
        <w:t>Исходные положения характеризуются некоторой статичностью. При этом ноги в большей или меньшей степени сгибаются в коленных и голеностопных суставах, руки готовятся к контакту с мячом или другим действиям. Мышцы туловища и рук волейболиста расслаблены, взгляд сконцентрирован на мяче. Время, в течение которого игрок находится в исходном положении, исчисляется десятыми долями секунды, но при этом именно от этого элемента техники во многом зависит качество и результативность выполнения технического приема.</w:t>
      </w:r>
    </w:p>
    <w:p w:rsidR="00266A1C" w:rsidRDefault="00266A1C" w:rsidP="00266A1C">
      <w:pPr>
        <w:pStyle w:val="a4"/>
        <w:tabs>
          <w:tab w:val="left" w:pos="142"/>
          <w:tab w:val="left" w:pos="567"/>
        </w:tabs>
        <w:spacing w:after="0" w:line="20" w:lineRule="atLeast"/>
        <w:ind w:left="0"/>
        <w:rPr>
          <w:rFonts w:ascii="Times New Roman" w:eastAsia="Calibri" w:hAnsi="Times New Roman" w:cs="Times New Roman"/>
          <w:b/>
          <w:sz w:val="28"/>
          <w:szCs w:val="28"/>
        </w:rPr>
      </w:pPr>
    </w:p>
    <w:p w:rsidR="008535F9" w:rsidRPr="008535F9" w:rsidRDefault="008535F9" w:rsidP="00266A1C">
      <w:pPr>
        <w:pStyle w:val="a4"/>
        <w:tabs>
          <w:tab w:val="left" w:pos="142"/>
          <w:tab w:val="left" w:pos="567"/>
        </w:tabs>
        <w:spacing w:after="0" w:line="20" w:lineRule="atLeast"/>
        <w:ind w:left="0"/>
        <w:rPr>
          <w:rFonts w:ascii="Times New Roman" w:eastAsia="Calibri" w:hAnsi="Times New Roman" w:cs="Times New Roman"/>
          <w:b/>
          <w:sz w:val="28"/>
          <w:szCs w:val="28"/>
        </w:rPr>
      </w:pPr>
    </w:p>
    <w:p w:rsidR="00266A1C" w:rsidRPr="008535F9" w:rsidRDefault="00266A1C" w:rsidP="00266A1C">
      <w:pPr>
        <w:pStyle w:val="a4"/>
        <w:tabs>
          <w:tab w:val="left" w:pos="142"/>
          <w:tab w:val="left" w:pos="567"/>
        </w:tabs>
        <w:spacing w:after="0" w:line="20" w:lineRule="atLeast"/>
        <w:ind w:left="0" w:firstLine="709"/>
        <w:rPr>
          <w:rFonts w:ascii="Times New Roman" w:hAnsi="Times New Roman" w:cs="Times New Roman"/>
          <w:sz w:val="28"/>
          <w:szCs w:val="28"/>
        </w:rPr>
      </w:pPr>
      <w:r w:rsidRPr="008535F9">
        <w:rPr>
          <w:rFonts w:ascii="Times New Roman" w:eastAsia="Calibri" w:hAnsi="Times New Roman" w:cs="Times New Roman"/>
          <w:b/>
          <w:sz w:val="28"/>
          <w:szCs w:val="28"/>
        </w:rPr>
        <w:lastRenderedPageBreak/>
        <w:t>Передача мяча сверху.</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 xml:space="preserve">Передача мяча сверху </w:t>
      </w:r>
      <w:r w:rsidRPr="008535F9">
        <w:rPr>
          <w:rFonts w:ascii="Times New Roman" w:hAnsi="Times New Roman" w:cs="Times New Roman"/>
          <w:i/>
          <w:sz w:val="28"/>
          <w:szCs w:val="28"/>
        </w:rPr>
        <w:t>(верхняя передача)</w:t>
      </w:r>
      <w:r w:rsidRPr="008535F9">
        <w:rPr>
          <w:rFonts w:ascii="Times New Roman" w:hAnsi="Times New Roman" w:cs="Times New Roman"/>
          <w:sz w:val="28"/>
          <w:szCs w:val="28"/>
        </w:rPr>
        <w:t xml:space="preserve"> — это основа, на которой строятся атакующие и защитные действия волейболиста. От того, насколько умело овладеют занимающиеся этим техническим приемом, во многом зависит успех дальнейшего обучения.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Верхняя передача (при тактической реализации как </w:t>
      </w:r>
      <w:r w:rsidRPr="008535F9">
        <w:rPr>
          <w:rFonts w:ascii="Times New Roman" w:hAnsi="Times New Roman" w:cs="Times New Roman"/>
          <w:b/>
          <w:i/>
          <w:sz w:val="28"/>
          <w:szCs w:val="28"/>
        </w:rPr>
        <w:t>вторая передача</w:t>
      </w:r>
      <w:r w:rsidRPr="008535F9">
        <w:rPr>
          <w:rFonts w:ascii="Times New Roman" w:hAnsi="Times New Roman" w:cs="Times New Roman"/>
          <w:sz w:val="28"/>
          <w:szCs w:val="28"/>
        </w:rPr>
        <w:t xml:space="preserve">) — технический прием, используя который мяч направляют выше верхнего края сетки для выполнения нападающего удара.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Игровое действие при выполнении верхней передачи включает: </w:t>
      </w:r>
    </w:p>
    <w:p w:rsidR="00266A1C" w:rsidRPr="008535F9" w:rsidRDefault="00266A1C" w:rsidP="00266A1C">
      <w:pPr>
        <w:numPr>
          <w:ilvl w:val="0"/>
          <w:numId w:val="2"/>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прием мяча (задача — оставить мяч в игре); </w:t>
      </w:r>
    </w:p>
    <w:p w:rsidR="00266A1C" w:rsidRPr="008535F9" w:rsidRDefault="00266A1C" w:rsidP="00266A1C">
      <w:pPr>
        <w:numPr>
          <w:ilvl w:val="0"/>
          <w:numId w:val="2"/>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передача мяча (задача — направить мяч в определенное место или определенному партнеру).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Такое взаимодействие можно рассматривать как целостный технический прием. Однако в учебно-тренировочной работе целесообразно рассматривать прием и передачу мяча как отдельные технические приемы, определяемые текущей тактической задачей, которая стоит в определенные моменты игры (нападении или защите). </w:t>
      </w:r>
    </w:p>
    <w:p w:rsidR="00266A1C" w:rsidRPr="008535F9" w:rsidRDefault="00266A1C" w:rsidP="00266A1C">
      <w:pPr>
        <w:spacing w:after="0" w:line="240" w:lineRule="auto"/>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Существует два основных способа выполнения передачи: </w:t>
      </w:r>
    </w:p>
    <w:p w:rsidR="00266A1C" w:rsidRPr="008535F9" w:rsidRDefault="00266A1C" w:rsidP="00266A1C">
      <w:pPr>
        <w:numPr>
          <w:ilvl w:val="0"/>
          <w:numId w:val="2"/>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двумя руками сверху; </w:t>
      </w:r>
    </w:p>
    <w:p w:rsidR="00266A1C" w:rsidRPr="008535F9" w:rsidRDefault="00266A1C" w:rsidP="00266A1C">
      <w:pPr>
        <w:numPr>
          <w:ilvl w:val="0"/>
          <w:numId w:val="2"/>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одной рукой сверху.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Кроме основных для решения технико-тактических задач в практике волейбола применяются и другие разновидности верхней передачи.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Передача двумя руками сверху</w:t>
      </w:r>
      <w:r w:rsidRPr="008535F9">
        <w:rPr>
          <w:rFonts w:ascii="Times New Roman" w:hAnsi="Times New Roman" w:cs="Times New Roman"/>
          <w:sz w:val="28"/>
          <w:szCs w:val="28"/>
        </w:rPr>
        <w:t xml:space="preserve">. Находясь в исходном положении, руки согнуты в локтях, кисти перед лицом, пальцы разведены и направлены вверх. Локти направлены вперед — в стороны, полусогнутые ноги на ширине плеч, правая (левая) несколько впереди, опора на впереди стоящую ногу, туловище слегка наклонено вперед (рис.16). </w:t>
      </w:r>
    </w:p>
    <w:p w:rsidR="00266A1C" w:rsidRPr="000D0EE3" w:rsidRDefault="00266A1C" w:rsidP="00266A1C">
      <w:pPr>
        <w:spacing w:after="0" w:line="240" w:lineRule="auto"/>
        <w:ind w:right="14" w:firstLine="709"/>
        <w:jc w:val="center"/>
        <w:rPr>
          <w:rFonts w:ascii="Times New Roman" w:hAnsi="Times New Roman" w:cs="Times New Roman"/>
          <w:sz w:val="30"/>
          <w:szCs w:val="30"/>
        </w:rPr>
      </w:pPr>
      <w:r w:rsidRPr="000D0EE3">
        <w:rPr>
          <w:rFonts w:ascii="Times New Roman" w:hAnsi="Times New Roman" w:cs="Times New Roman"/>
          <w:noProof/>
          <w:sz w:val="30"/>
          <w:szCs w:val="30"/>
        </w:rPr>
        <w:drawing>
          <wp:inline distT="0" distB="0" distL="0" distR="0" wp14:anchorId="0D10B205" wp14:editId="548A0EFB">
            <wp:extent cx="1145286" cy="1911096"/>
            <wp:effectExtent l="0" t="0" r="0" b="0"/>
            <wp:docPr id="4810" name="Picture 4810"/>
            <wp:cNvGraphicFramePr/>
            <a:graphic xmlns:a="http://schemas.openxmlformats.org/drawingml/2006/main">
              <a:graphicData uri="http://schemas.openxmlformats.org/drawingml/2006/picture">
                <pic:pic xmlns:pic="http://schemas.openxmlformats.org/drawingml/2006/picture">
                  <pic:nvPicPr>
                    <pic:cNvPr id="4810" name="Picture 4810"/>
                    <pic:cNvPicPr/>
                  </pic:nvPicPr>
                  <pic:blipFill>
                    <a:blip r:embed="rId20"/>
                    <a:stretch>
                      <a:fillRect/>
                    </a:stretch>
                  </pic:blipFill>
                  <pic:spPr>
                    <a:xfrm>
                      <a:off x="0" y="0"/>
                      <a:ext cx="1145286" cy="1911096"/>
                    </a:xfrm>
                    <a:prstGeom prst="rect">
                      <a:avLst/>
                    </a:prstGeom>
                  </pic:spPr>
                </pic:pic>
              </a:graphicData>
            </a:graphic>
          </wp:inline>
        </w:drawing>
      </w:r>
    </w:p>
    <w:p w:rsidR="00266A1C" w:rsidRPr="008535F9" w:rsidRDefault="00266A1C" w:rsidP="00266A1C">
      <w:pPr>
        <w:spacing w:after="0" w:line="240" w:lineRule="auto"/>
        <w:ind w:left="10" w:right="64"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16 – Исходное положение пасующего</w:t>
      </w:r>
    </w:p>
    <w:p w:rsidR="00266A1C" w:rsidRPr="000D0EE3" w:rsidRDefault="00266A1C" w:rsidP="00266A1C">
      <w:pPr>
        <w:spacing w:after="0" w:line="240" w:lineRule="auto"/>
        <w:ind w:left="10" w:right="64"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 предполагаемому месту встречи с мячом перемещаются шагом или бегом, при этом важны быстрый старт, активное наращивание скорости движения на первой трети пути и постепенная остановка для точного выбора места встречи с мячом. Последний шаг — стопорящий, стопы целесообразно ставить на одном уровне, параллельно друг другу, что поможет точнее адресовать мяч при передаче. В подготовительной фазе ноги согнуты (угол в коленном суставе не менее 90°), руки подняты вверх, кисти вынесены перед лицом так, чтобы большие пальцы находились примерно на уровне бровей. </w:t>
      </w:r>
      <w:r w:rsidRPr="008535F9">
        <w:rPr>
          <w:rFonts w:ascii="Times New Roman" w:hAnsi="Times New Roman" w:cs="Times New Roman"/>
          <w:sz w:val="28"/>
          <w:szCs w:val="28"/>
        </w:rPr>
        <w:lastRenderedPageBreak/>
        <w:t>Указательные и большие пальцы обеих рук образуют «треугольник», через который игрок наблюдает за приближающимся мячом. Кисти рук при оптимальном напряжении имеют форму овала, образуя своеобразный «</w:t>
      </w:r>
      <w:r w:rsidRPr="008535F9">
        <w:rPr>
          <w:rFonts w:ascii="Times New Roman" w:hAnsi="Times New Roman" w:cs="Times New Roman"/>
          <w:i/>
          <w:sz w:val="28"/>
          <w:szCs w:val="28"/>
        </w:rPr>
        <w:t>ковш</w:t>
      </w:r>
      <w:r w:rsidRPr="008535F9">
        <w:rPr>
          <w:rFonts w:ascii="Times New Roman" w:hAnsi="Times New Roman" w:cs="Times New Roman"/>
          <w:sz w:val="28"/>
          <w:szCs w:val="28"/>
        </w:rPr>
        <w:t xml:space="preserve">» (рис. 17). </w:t>
      </w:r>
    </w:p>
    <w:p w:rsidR="00266A1C" w:rsidRPr="000D0EE3" w:rsidRDefault="00266A1C" w:rsidP="00266A1C">
      <w:pPr>
        <w:spacing w:after="0" w:line="240" w:lineRule="auto"/>
        <w:ind w:right="14" w:firstLine="709"/>
        <w:jc w:val="center"/>
        <w:rPr>
          <w:rFonts w:ascii="Times New Roman" w:hAnsi="Times New Roman" w:cs="Times New Roman"/>
          <w:sz w:val="30"/>
          <w:szCs w:val="30"/>
        </w:rPr>
      </w:pPr>
      <w:r w:rsidRPr="000D0EE3">
        <w:rPr>
          <w:rFonts w:ascii="Times New Roman" w:hAnsi="Times New Roman" w:cs="Times New Roman"/>
          <w:noProof/>
          <w:sz w:val="30"/>
          <w:szCs w:val="30"/>
        </w:rPr>
        <w:drawing>
          <wp:inline distT="0" distB="0" distL="0" distR="0" wp14:anchorId="4F6D909E" wp14:editId="3951EAA5">
            <wp:extent cx="1604010" cy="1172718"/>
            <wp:effectExtent l="0" t="0" r="0" b="0"/>
            <wp:docPr id="5069" name="Picture 5069"/>
            <wp:cNvGraphicFramePr/>
            <a:graphic xmlns:a="http://schemas.openxmlformats.org/drawingml/2006/main">
              <a:graphicData uri="http://schemas.openxmlformats.org/drawingml/2006/picture">
                <pic:pic xmlns:pic="http://schemas.openxmlformats.org/drawingml/2006/picture">
                  <pic:nvPicPr>
                    <pic:cNvPr id="5069" name="Picture 5069"/>
                    <pic:cNvPicPr/>
                  </pic:nvPicPr>
                  <pic:blipFill>
                    <a:blip r:embed="rId21"/>
                    <a:stretch>
                      <a:fillRect/>
                    </a:stretch>
                  </pic:blipFill>
                  <pic:spPr>
                    <a:xfrm>
                      <a:off x="0" y="0"/>
                      <a:ext cx="1604010" cy="1172718"/>
                    </a:xfrm>
                    <a:prstGeom prst="rect">
                      <a:avLst/>
                    </a:prstGeom>
                  </pic:spPr>
                </pic:pic>
              </a:graphicData>
            </a:graphic>
          </wp:inline>
        </w:drawing>
      </w:r>
    </w:p>
    <w:p w:rsidR="00266A1C" w:rsidRPr="008535F9" w:rsidRDefault="00266A1C" w:rsidP="00266A1C">
      <w:pPr>
        <w:spacing w:after="0" w:line="240" w:lineRule="auto"/>
        <w:ind w:left="10" w:right="63"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17 – Положение кистей рук в форме «ковша»</w:t>
      </w:r>
    </w:p>
    <w:p w:rsidR="00266A1C" w:rsidRPr="00D257B5" w:rsidRDefault="00266A1C" w:rsidP="00266A1C">
      <w:pPr>
        <w:spacing w:after="0" w:line="240" w:lineRule="auto"/>
        <w:ind w:left="10" w:right="63"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При приближении мяча встречное движение начинают ноги, разгибаясь в коленях. Контакт кистей рук с мячом осуществляется вверху над головой. Ударное движение по мячу характеризуется </w:t>
      </w:r>
      <w:r w:rsidRPr="008535F9">
        <w:rPr>
          <w:rFonts w:ascii="Times New Roman" w:hAnsi="Times New Roman" w:cs="Times New Roman"/>
          <w:i/>
          <w:sz w:val="28"/>
          <w:szCs w:val="28"/>
        </w:rPr>
        <w:t>амортизацией</w:t>
      </w:r>
      <w:r w:rsidRPr="008535F9">
        <w:rPr>
          <w:rFonts w:ascii="Times New Roman" w:hAnsi="Times New Roman" w:cs="Times New Roman"/>
          <w:sz w:val="28"/>
          <w:szCs w:val="28"/>
        </w:rPr>
        <w:t xml:space="preserve">. При этом большие пальцы рук принимают на себя основную нагрузку, указательные являются основной ударной частью, средние в меньшей степени, безымянные с мизинцем удерживают мяч в боковой плоскости. Разгибаясь в локтевых суставах, руки задают направление полету мяча. Это осуществляется прямолинейным движением оси лучезапястного сустава по отношению к оси плечевого сустава. При выполнении встречного ударного движения ноги разгибают быстро и энергично, руки — относительно медленно (рис. 18). </w:t>
      </w:r>
    </w:p>
    <w:p w:rsidR="00266A1C" w:rsidRPr="008535F9" w:rsidRDefault="00266A1C" w:rsidP="00266A1C">
      <w:pPr>
        <w:spacing w:after="0" w:line="240" w:lineRule="auto"/>
        <w:ind w:right="319" w:firstLine="709"/>
        <w:jc w:val="center"/>
        <w:rPr>
          <w:rFonts w:ascii="Times New Roman" w:hAnsi="Times New Roman" w:cs="Times New Roman"/>
          <w:sz w:val="24"/>
          <w:szCs w:val="24"/>
        </w:rPr>
      </w:pPr>
      <w:r w:rsidRPr="008535F9">
        <w:rPr>
          <w:rFonts w:ascii="Times New Roman" w:hAnsi="Times New Roman" w:cs="Times New Roman"/>
          <w:noProof/>
          <w:sz w:val="24"/>
          <w:szCs w:val="24"/>
        </w:rPr>
        <w:drawing>
          <wp:inline distT="0" distB="0" distL="0" distR="0" wp14:anchorId="16A38F57" wp14:editId="1BBEB674">
            <wp:extent cx="3643884" cy="1866900"/>
            <wp:effectExtent l="0" t="0" r="0" b="0"/>
            <wp:docPr id="5277" name="Picture 5277"/>
            <wp:cNvGraphicFramePr/>
            <a:graphic xmlns:a="http://schemas.openxmlformats.org/drawingml/2006/main">
              <a:graphicData uri="http://schemas.openxmlformats.org/drawingml/2006/picture">
                <pic:pic xmlns:pic="http://schemas.openxmlformats.org/drawingml/2006/picture">
                  <pic:nvPicPr>
                    <pic:cNvPr id="5277" name="Picture 5277"/>
                    <pic:cNvPicPr/>
                  </pic:nvPicPr>
                  <pic:blipFill>
                    <a:blip r:embed="rId22"/>
                    <a:stretch>
                      <a:fillRect/>
                    </a:stretch>
                  </pic:blipFill>
                  <pic:spPr>
                    <a:xfrm>
                      <a:off x="0" y="0"/>
                      <a:ext cx="3643884" cy="1866900"/>
                    </a:xfrm>
                    <a:prstGeom prst="rect">
                      <a:avLst/>
                    </a:prstGeom>
                  </pic:spPr>
                </pic:pic>
              </a:graphicData>
            </a:graphic>
          </wp:inline>
        </w:drawing>
      </w:r>
    </w:p>
    <w:p w:rsidR="00266A1C" w:rsidRPr="008535F9" w:rsidRDefault="00266A1C" w:rsidP="00266A1C">
      <w:pPr>
        <w:spacing w:after="0" w:line="240" w:lineRule="auto"/>
        <w:ind w:left="10"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18 – Передача двумя руками сверху</w:t>
      </w:r>
    </w:p>
    <w:p w:rsidR="00266A1C" w:rsidRPr="00D257B5" w:rsidRDefault="00266A1C" w:rsidP="00266A1C">
      <w:pPr>
        <w:spacing w:after="0" w:line="240" w:lineRule="auto"/>
        <w:ind w:left="10" w:right="65"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Кисти, регулируя направление полета мяча при передаче, сохраняют положение разгибания, при котором ладони перпендикулярны направлению движения мяча при передаче. При выполнении ударного движения кисти </w:t>
      </w:r>
      <w:proofErr w:type="spellStart"/>
      <w:r w:rsidRPr="008535F9">
        <w:rPr>
          <w:rFonts w:ascii="Times New Roman" w:hAnsi="Times New Roman" w:cs="Times New Roman"/>
          <w:i/>
          <w:sz w:val="28"/>
          <w:szCs w:val="28"/>
        </w:rPr>
        <w:t>пронируются</w:t>
      </w:r>
      <w:proofErr w:type="spellEnd"/>
      <w:r w:rsidRPr="008535F9">
        <w:rPr>
          <w:rFonts w:ascii="Times New Roman" w:hAnsi="Times New Roman" w:cs="Times New Roman"/>
          <w:i/>
          <w:sz w:val="28"/>
          <w:szCs w:val="28"/>
        </w:rPr>
        <w:t xml:space="preserve"> </w:t>
      </w:r>
      <w:r w:rsidRPr="008535F9">
        <w:rPr>
          <w:rFonts w:ascii="Times New Roman" w:hAnsi="Times New Roman" w:cs="Times New Roman"/>
          <w:sz w:val="28"/>
          <w:szCs w:val="28"/>
        </w:rPr>
        <w:t xml:space="preserve">(локти разводятся наружу).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После вылета мяча ноги и руки продолжают разгибаться до полного выпрямления. В этом положении, после сопровождающего движения, следует зафиксироваться.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Передача двумя руками сверху в прыжке</w:t>
      </w:r>
      <w:r w:rsidRPr="008535F9">
        <w:rPr>
          <w:rFonts w:ascii="Times New Roman" w:hAnsi="Times New Roman" w:cs="Times New Roman"/>
          <w:sz w:val="28"/>
          <w:szCs w:val="28"/>
        </w:rPr>
        <w:t xml:space="preserve">. Передача в прыжке выполняется в том случае, когда мяч летит высоко и за игрока. Разбег и прыжок осуществляют так же, как при нападающем ударе (смотреть далее). Во время взлета руки выносят так, чтобы кисти были над головой игрока несколько выше, чем при выполнении обычного варианта передачи. </w:t>
      </w:r>
      <w:r w:rsidRPr="008535F9">
        <w:rPr>
          <w:rFonts w:ascii="Times New Roman" w:hAnsi="Times New Roman" w:cs="Times New Roman"/>
          <w:sz w:val="28"/>
          <w:szCs w:val="28"/>
        </w:rPr>
        <w:lastRenderedPageBreak/>
        <w:t xml:space="preserve">Встречное ударное движение характеризуется более активной работой рук и минимальными движениями туловища и ног (рис. 19).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Такие передачи могут быть лишь короткими и укороченными. Наиболее эффективно выполнение ударного движения в высшей точке подъема тела при взлете. </w:t>
      </w:r>
    </w:p>
    <w:p w:rsidR="00266A1C" w:rsidRPr="000D0EE3" w:rsidRDefault="00266A1C" w:rsidP="00266A1C">
      <w:pPr>
        <w:spacing w:after="0" w:line="240" w:lineRule="auto"/>
        <w:ind w:right="13" w:firstLine="709"/>
        <w:jc w:val="center"/>
        <w:rPr>
          <w:rFonts w:ascii="Times New Roman" w:hAnsi="Times New Roman" w:cs="Times New Roman"/>
          <w:sz w:val="30"/>
          <w:szCs w:val="30"/>
        </w:rPr>
      </w:pPr>
      <w:r w:rsidRPr="000D0EE3">
        <w:rPr>
          <w:rFonts w:ascii="Times New Roman" w:hAnsi="Times New Roman" w:cs="Times New Roman"/>
          <w:noProof/>
          <w:sz w:val="30"/>
          <w:szCs w:val="30"/>
        </w:rPr>
        <w:drawing>
          <wp:inline distT="0" distB="0" distL="0" distR="0" wp14:anchorId="7E6A3C4E" wp14:editId="4C987711">
            <wp:extent cx="1205484" cy="1978152"/>
            <wp:effectExtent l="0" t="0" r="0" b="0"/>
            <wp:docPr id="5640" name="Picture 5640"/>
            <wp:cNvGraphicFramePr/>
            <a:graphic xmlns:a="http://schemas.openxmlformats.org/drawingml/2006/main">
              <a:graphicData uri="http://schemas.openxmlformats.org/drawingml/2006/picture">
                <pic:pic xmlns:pic="http://schemas.openxmlformats.org/drawingml/2006/picture">
                  <pic:nvPicPr>
                    <pic:cNvPr id="5640" name="Picture 5640"/>
                    <pic:cNvPicPr/>
                  </pic:nvPicPr>
                  <pic:blipFill>
                    <a:blip r:embed="rId23"/>
                    <a:stretch>
                      <a:fillRect/>
                    </a:stretch>
                  </pic:blipFill>
                  <pic:spPr>
                    <a:xfrm>
                      <a:off x="0" y="0"/>
                      <a:ext cx="1205484" cy="1978152"/>
                    </a:xfrm>
                    <a:prstGeom prst="rect">
                      <a:avLst/>
                    </a:prstGeom>
                  </pic:spPr>
                </pic:pic>
              </a:graphicData>
            </a:graphic>
          </wp:inline>
        </w:drawing>
      </w:r>
    </w:p>
    <w:p w:rsidR="00266A1C" w:rsidRPr="008535F9" w:rsidRDefault="00266A1C" w:rsidP="00266A1C">
      <w:pPr>
        <w:spacing w:after="0" w:line="240" w:lineRule="auto"/>
        <w:ind w:left="10"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19 – Передача двумя руками сверху в прыжке</w:t>
      </w:r>
    </w:p>
    <w:p w:rsidR="00266A1C" w:rsidRPr="00D257B5" w:rsidRDefault="00266A1C" w:rsidP="00266A1C">
      <w:pPr>
        <w:spacing w:after="0" w:line="240" w:lineRule="auto"/>
        <w:ind w:left="-15" w:right="54" w:firstLine="709"/>
        <w:jc w:val="both"/>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Передача одной рукой сверху</w:t>
      </w:r>
      <w:r w:rsidRPr="008535F9">
        <w:rPr>
          <w:rFonts w:ascii="Times New Roman" w:hAnsi="Times New Roman" w:cs="Times New Roman"/>
          <w:sz w:val="28"/>
          <w:szCs w:val="28"/>
        </w:rPr>
        <w:t xml:space="preserve">. Данный способ передачи выполняют только в прыжке и как </w:t>
      </w:r>
      <w:r w:rsidRPr="008535F9">
        <w:rPr>
          <w:rFonts w:ascii="Times New Roman" w:hAnsi="Times New Roman" w:cs="Times New Roman"/>
          <w:i/>
          <w:sz w:val="28"/>
          <w:szCs w:val="28"/>
        </w:rPr>
        <w:t>укороченную</w:t>
      </w:r>
      <w:r w:rsidRPr="008535F9">
        <w:rPr>
          <w:rFonts w:ascii="Times New Roman" w:hAnsi="Times New Roman" w:cs="Times New Roman"/>
          <w:sz w:val="28"/>
          <w:szCs w:val="28"/>
        </w:rPr>
        <w:t>. Разбег и прыжок осуществляют так же, как и при нападающем ударе. Во время</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взлета правую (левую) руку выносят над головой и приводят к сагиттальной оси (ближе к голове). Локоть высоко поднят и направлен вперед. Кисть развернута ладонью вперед и расположена над головой, пальцы несколько согнуты и напряжены, большой палец приведен, образуя своеобразную форму «рюмки», направленной навстречу мячу. Ударное движение выполняют активным разгибанием руки в локтевом суставе, в плечевом суставе движение минимально. Удар по мячу выполняется толчкообразным, резким движением без сопровождения (рис. 20).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 современной игре передача — важнейший элемент нападения, связывающий действия защиты с атакой. Главная техническая задача в этом случае — обеспечить наилучшие условия для действий атакующего игрока при выполнении им нападающих ударов, используя при этом передачи точные, скоростные, чередуя их по направлению, длине, высоте, выполняя отвлекающие действия. </w:t>
      </w:r>
    </w:p>
    <w:p w:rsidR="00266A1C" w:rsidRPr="000D0EE3" w:rsidRDefault="00266A1C" w:rsidP="00266A1C">
      <w:pPr>
        <w:spacing w:after="0" w:line="240" w:lineRule="auto"/>
        <w:ind w:left="-15" w:right="54" w:firstLine="709"/>
        <w:jc w:val="both"/>
        <w:rPr>
          <w:rFonts w:ascii="Times New Roman" w:hAnsi="Times New Roman" w:cs="Times New Roman"/>
          <w:sz w:val="30"/>
          <w:szCs w:val="30"/>
        </w:rPr>
      </w:pPr>
    </w:p>
    <w:p w:rsidR="00266A1C" w:rsidRPr="000D0EE3" w:rsidRDefault="00266A1C" w:rsidP="00266A1C">
      <w:pPr>
        <w:spacing w:after="0" w:line="240" w:lineRule="auto"/>
        <w:ind w:right="14" w:firstLine="709"/>
        <w:jc w:val="center"/>
        <w:rPr>
          <w:rFonts w:ascii="Times New Roman" w:hAnsi="Times New Roman" w:cs="Times New Roman"/>
          <w:sz w:val="30"/>
          <w:szCs w:val="30"/>
        </w:rPr>
      </w:pPr>
      <w:r w:rsidRPr="000D0EE3">
        <w:rPr>
          <w:rFonts w:ascii="Times New Roman" w:hAnsi="Times New Roman" w:cs="Times New Roman"/>
          <w:noProof/>
          <w:sz w:val="30"/>
          <w:szCs w:val="30"/>
        </w:rPr>
        <w:drawing>
          <wp:inline distT="0" distB="0" distL="0" distR="0" wp14:anchorId="101CB566" wp14:editId="3867C4F3">
            <wp:extent cx="1817370" cy="1578864"/>
            <wp:effectExtent l="0" t="0" r="0" b="0"/>
            <wp:docPr id="5802" name="Picture 5802"/>
            <wp:cNvGraphicFramePr/>
            <a:graphic xmlns:a="http://schemas.openxmlformats.org/drawingml/2006/main">
              <a:graphicData uri="http://schemas.openxmlformats.org/drawingml/2006/picture">
                <pic:pic xmlns:pic="http://schemas.openxmlformats.org/drawingml/2006/picture">
                  <pic:nvPicPr>
                    <pic:cNvPr id="5802" name="Picture 5802"/>
                    <pic:cNvPicPr/>
                  </pic:nvPicPr>
                  <pic:blipFill>
                    <a:blip r:embed="rId24"/>
                    <a:stretch>
                      <a:fillRect/>
                    </a:stretch>
                  </pic:blipFill>
                  <pic:spPr>
                    <a:xfrm>
                      <a:off x="0" y="0"/>
                      <a:ext cx="1817370" cy="1578864"/>
                    </a:xfrm>
                    <a:prstGeom prst="rect">
                      <a:avLst/>
                    </a:prstGeom>
                  </pic:spPr>
                </pic:pic>
              </a:graphicData>
            </a:graphic>
          </wp:inline>
        </w:drawing>
      </w:r>
    </w:p>
    <w:p w:rsidR="00266A1C" w:rsidRPr="008535F9" w:rsidRDefault="00266A1C" w:rsidP="00266A1C">
      <w:pPr>
        <w:spacing w:after="0" w:line="240" w:lineRule="auto"/>
        <w:ind w:left="10"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20 – Передача одной рукой сверху</w:t>
      </w:r>
    </w:p>
    <w:p w:rsidR="00266A1C" w:rsidRPr="00D257B5" w:rsidRDefault="00266A1C" w:rsidP="00266A1C">
      <w:pPr>
        <w:spacing w:after="0" w:line="240" w:lineRule="auto"/>
        <w:ind w:left="10" w:right="65"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0D0EE3">
        <w:rPr>
          <w:rFonts w:ascii="Times New Roman" w:hAnsi="Times New Roman" w:cs="Times New Roman"/>
          <w:b/>
          <w:i/>
          <w:sz w:val="30"/>
          <w:szCs w:val="30"/>
        </w:rPr>
        <w:lastRenderedPageBreak/>
        <w:t>Классификация передач по скорости полета мяча:</w:t>
      </w:r>
      <w:r w:rsidRPr="000D0EE3">
        <w:rPr>
          <w:rFonts w:ascii="Times New Roman" w:hAnsi="Times New Roman" w:cs="Times New Roman"/>
          <w:sz w:val="30"/>
          <w:szCs w:val="30"/>
        </w:rPr>
        <w:t xml:space="preserve"> медленные (до </w:t>
      </w:r>
      <w:r w:rsidRPr="008535F9">
        <w:rPr>
          <w:rFonts w:ascii="Times New Roman" w:hAnsi="Times New Roman" w:cs="Times New Roman"/>
          <w:sz w:val="28"/>
          <w:szCs w:val="28"/>
        </w:rPr>
        <w:t xml:space="preserve">10 м/с); ускоренные (до 16 м/с); скоростные (более 16 м/с). Особенности техники выполнения медленных передач: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своевременный и точный выход под мяч;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активные, быстрые движения ног при относительно медленном движении рук;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активное выполнение сопровождающего движения в направлении полета мяча при передаче. </w:t>
      </w:r>
    </w:p>
    <w:p w:rsidR="00266A1C" w:rsidRPr="008535F9" w:rsidRDefault="00266A1C" w:rsidP="00266A1C">
      <w:pPr>
        <w:tabs>
          <w:tab w:val="left" w:pos="851"/>
        </w:tabs>
        <w:spacing w:after="0" w:line="240" w:lineRule="auto"/>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Особенности техники выполнения ускоренных и скоростных передач: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 исходном положении более высокая стойка (угол в коленных суставах около 140º);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кисти рук расположены ниже, чем при обычной передаче;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ударное движение выполняют быстрым, активным движением рук;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ноги и руки выпрямляются одновременно;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отсутствие сопровождающего движения (менее точные передачи).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Для выполнения наиболее точных передач используют все варианты </w:t>
      </w:r>
      <w:r w:rsidRPr="008535F9">
        <w:rPr>
          <w:rFonts w:ascii="Times New Roman" w:hAnsi="Times New Roman" w:cs="Times New Roman"/>
          <w:i/>
          <w:sz w:val="28"/>
          <w:szCs w:val="28"/>
        </w:rPr>
        <w:t>медленных передач,</w:t>
      </w:r>
      <w:r w:rsidRPr="008535F9">
        <w:rPr>
          <w:rFonts w:ascii="Times New Roman" w:hAnsi="Times New Roman" w:cs="Times New Roman"/>
          <w:sz w:val="28"/>
          <w:szCs w:val="28"/>
        </w:rPr>
        <w:t xml:space="preserve"> выполняемых способом сверху двумя руками. Чередование передач по направлению и длине позволяет использовать для атаки всю игровую часть сетки.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 xml:space="preserve">Классификация передач по направлению полета мяча: </w:t>
      </w:r>
      <w:r w:rsidRPr="008535F9">
        <w:rPr>
          <w:rFonts w:ascii="Times New Roman" w:hAnsi="Times New Roman" w:cs="Times New Roman"/>
          <w:sz w:val="28"/>
          <w:szCs w:val="28"/>
        </w:rPr>
        <w:t xml:space="preserve">передача вперед (рассмотрена выше); передача назад (за голову). Особенности техники выполнения передачи за голову: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 исходном положении одна нога (обычно левая) впереди другой;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кисти находятся над головой (над проекцией ОЦТ);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более выраженное разгибание в грудном и поясничном отделах позвоночника;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руки полностью разгибаются в локтях строго вверх, угол вылета передачи задается величиной разгибания туловища (рис. 21). </w:t>
      </w:r>
    </w:p>
    <w:p w:rsidR="00266A1C" w:rsidRPr="000D0EE3" w:rsidRDefault="00266A1C" w:rsidP="00266A1C">
      <w:pPr>
        <w:tabs>
          <w:tab w:val="left" w:pos="851"/>
        </w:tabs>
        <w:spacing w:after="0" w:line="240" w:lineRule="auto"/>
        <w:ind w:left="709" w:right="54"/>
        <w:jc w:val="both"/>
        <w:rPr>
          <w:rFonts w:ascii="Times New Roman" w:hAnsi="Times New Roman" w:cs="Times New Roman"/>
          <w:sz w:val="30"/>
          <w:szCs w:val="30"/>
        </w:rPr>
      </w:pPr>
    </w:p>
    <w:p w:rsidR="00266A1C" w:rsidRPr="000D0EE3" w:rsidRDefault="00266A1C" w:rsidP="00266A1C">
      <w:pPr>
        <w:spacing w:after="0" w:line="240" w:lineRule="auto"/>
        <w:ind w:right="383" w:firstLine="709"/>
        <w:jc w:val="center"/>
        <w:rPr>
          <w:rFonts w:ascii="Times New Roman" w:hAnsi="Times New Roman" w:cs="Times New Roman"/>
          <w:sz w:val="30"/>
          <w:szCs w:val="30"/>
        </w:rPr>
      </w:pPr>
      <w:r w:rsidRPr="000D0EE3">
        <w:rPr>
          <w:rFonts w:ascii="Times New Roman" w:hAnsi="Times New Roman" w:cs="Times New Roman"/>
          <w:noProof/>
          <w:sz w:val="30"/>
          <w:szCs w:val="30"/>
        </w:rPr>
        <w:drawing>
          <wp:inline distT="0" distB="0" distL="0" distR="0" wp14:anchorId="7FFB6F45" wp14:editId="6BE8B7D4">
            <wp:extent cx="3563112" cy="2049018"/>
            <wp:effectExtent l="0" t="0" r="0" b="0"/>
            <wp:docPr id="6352" name="Picture 6352"/>
            <wp:cNvGraphicFramePr/>
            <a:graphic xmlns:a="http://schemas.openxmlformats.org/drawingml/2006/main">
              <a:graphicData uri="http://schemas.openxmlformats.org/drawingml/2006/picture">
                <pic:pic xmlns:pic="http://schemas.openxmlformats.org/drawingml/2006/picture">
                  <pic:nvPicPr>
                    <pic:cNvPr id="6352" name="Picture 6352"/>
                    <pic:cNvPicPr/>
                  </pic:nvPicPr>
                  <pic:blipFill>
                    <a:blip r:embed="rId25"/>
                    <a:stretch>
                      <a:fillRect/>
                    </a:stretch>
                  </pic:blipFill>
                  <pic:spPr>
                    <a:xfrm>
                      <a:off x="0" y="0"/>
                      <a:ext cx="3563112" cy="2049018"/>
                    </a:xfrm>
                    <a:prstGeom prst="rect">
                      <a:avLst/>
                    </a:prstGeom>
                  </pic:spPr>
                </pic:pic>
              </a:graphicData>
            </a:graphic>
          </wp:inline>
        </w:drawing>
      </w:r>
    </w:p>
    <w:p w:rsidR="00266A1C" w:rsidRPr="008535F9" w:rsidRDefault="00266A1C" w:rsidP="00266A1C">
      <w:pPr>
        <w:spacing w:after="0" w:line="240" w:lineRule="auto"/>
        <w:ind w:left="10"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21 – Передачи мяча за голову</w:t>
      </w:r>
    </w:p>
    <w:p w:rsidR="00266A1C" w:rsidRPr="00D257B5" w:rsidRDefault="00266A1C" w:rsidP="00266A1C">
      <w:pPr>
        <w:spacing w:after="0" w:line="240" w:lineRule="auto"/>
        <w:ind w:left="10" w:right="66"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Классификация передач по длине полета мяча: длинные; короткие; укороченные </w:t>
      </w:r>
    </w:p>
    <w:p w:rsidR="00266A1C" w:rsidRPr="008535F9" w:rsidRDefault="00266A1C" w:rsidP="00266A1C">
      <w:pPr>
        <w:spacing w:after="0" w:line="240" w:lineRule="auto"/>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Особенности техники выполнения длинной передачи: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кисти в исходном положении располагаются несколько ниже (большие пальцы примерно на уровне носа игрока);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lastRenderedPageBreak/>
        <w:t xml:space="preserve">при выполнении ударного движения скорость разгибания ног остается высокой; </w:t>
      </w:r>
    </w:p>
    <w:p w:rsidR="00266A1C" w:rsidRPr="008535F9" w:rsidRDefault="00266A1C" w:rsidP="00266A1C">
      <w:pPr>
        <w:numPr>
          <w:ilvl w:val="0"/>
          <w:numId w:val="3"/>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более энергичное и быстрое разгибание рук;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Техника выполнения короткой (укороченной) передачи описана выше (скоростные передачи), особенностью является угол вылета мяча — 75±3°. </w:t>
      </w:r>
    </w:p>
    <w:p w:rsidR="00266A1C" w:rsidRPr="008535F9" w:rsidRDefault="00266A1C" w:rsidP="00266A1C">
      <w:pPr>
        <w:spacing w:after="0" w:line="240" w:lineRule="auto"/>
        <w:ind w:firstLine="709"/>
        <w:jc w:val="both"/>
        <w:rPr>
          <w:rFonts w:ascii="Times New Roman" w:hAnsi="Times New Roman" w:cs="Times New Roman"/>
          <w:sz w:val="28"/>
          <w:szCs w:val="28"/>
        </w:rPr>
      </w:pPr>
      <w:r w:rsidRPr="008535F9">
        <w:rPr>
          <w:rFonts w:ascii="Times New Roman" w:hAnsi="Times New Roman" w:cs="Times New Roman"/>
          <w:b/>
          <w:i/>
          <w:sz w:val="28"/>
          <w:szCs w:val="28"/>
        </w:rPr>
        <w:t xml:space="preserve">Классификация передач по высоте полета мяча: </w:t>
      </w:r>
      <w:r w:rsidRPr="008535F9">
        <w:rPr>
          <w:rFonts w:ascii="Times New Roman" w:hAnsi="Times New Roman" w:cs="Times New Roman"/>
          <w:sz w:val="28"/>
          <w:szCs w:val="28"/>
        </w:rPr>
        <w:t xml:space="preserve">высокие (выше 2 м); средние (1–2 м); низкие (до 1 м).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Высота траектории полета мяча регулируется скоростью выполнения ударного движения и величиной предварительного приседания (сгибания ног в коленях) в исходном положении. Чем выше необходимо передать мяч, тем ниже следует опуститься и активнее выполнить встречное движение.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p>
    <w:p w:rsidR="00266A1C" w:rsidRPr="008535F9" w:rsidRDefault="00266A1C" w:rsidP="00266A1C">
      <w:pPr>
        <w:pStyle w:val="1"/>
        <w:spacing w:after="0" w:line="20" w:lineRule="atLeast"/>
        <w:ind w:left="0" w:right="62" w:firstLine="709"/>
        <w:jc w:val="left"/>
        <w:rPr>
          <w:rFonts w:ascii="Times New Roman" w:hAnsi="Times New Roman" w:cs="Times New Roman"/>
          <w:sz w:val="28"/>
          <w:szCs w:val="28"/>
        </w:rPr>
      </w:pPr>
      <w:r w:rsidRPr="008535F9">
        <w:rPr>
          <w:rFonts w:ascii="Times New Roman" w:eastAsiaTheme="minorHAnsi" w:hAnsi="Times New Roman" w:cs="Times New Roman"/>
          <w:color w:val="auto"/>
          <w:sz w:val="28"/>
          <w:szCs w:val="28"/>
          <w:lang w:eastAsia="en-US"/>
        </w:rPr>
        <w:t xml:space="preserve">Прием мяча.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Прием мяча</w:t>
      </w:r>
      <w:r w:rsidRPr="008535F9">
        <w:rPr>
          <w:rFonts w:ascii="Times New Roman" w:hAnsi="Times New Roman" w:cs="Times New Roman"/>
          <w:sz w:val="28"/>
          <w:szCs w:val="28"/>
        </w:rPr>
        <w:t xml:space="preserve"> — основной способ противодействия подачам и атакующим ударам соперника (основной технический прием защитных действий), от которого зависит дальнейшее развитие игрового эпизода. Ошибки, допущенные при его выполнении, приводят к потере очка или затруднениям в организации атакующих действий.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Техника </w:t>
      </w:r>
      <w:r w:rsidRPr="008535F9">
        <w:rPr>
          <w:rFonts w:ascii="Times New Roman" w:hAnsi="Times New Roman" w:cs="Times New Roman"/>
          <w:i/>
          <w:sz w:val="28"/>
          <w:szCs w:val="28"/>
        </w:rPr>
        <w:t>первых приемов</w:t>
      </w:r>
      <w:r w:rsidRPr="008535F9">
        <w:rPr>
          <w:rFonts w:ascii="Times New Roman" w:hAnsi="Times New Roman" w:cs="Times New Roman"/>
          <w:sz w:val="28"/>
          <w:szCs w:val="28"/>
        </w:rPr>
        <w:t xml:space="preserve"> при большой скорости и сложной траектории полета мяча имеет назначение непосредственно </w:t>
      </w:r>
      <w:r w:rsidRPr="008535F9">
        <w:rPr>
          <w:rFonts w:ascii="Times New Roman" w:hAnsi="Times New Roman" w:cs="Times New Roman"/>
          <w:i/>
          <w:sz w:val="28"/>
          <w:szCs w:val="28"/>
        </w:rPr>
        <w:t>приема</w:t>
      </w:r>
      <w:r w:rsidRPr="008535F9">
        <w:rPr>
          <w:rFonts w:ascii="Times New Roman" w:hAnsi="Times New Roman" w:cs="Times New Roman"/>
          <w:sz w:val="28"/>
          <w:szCs w:val="28"/>
        </w:rPr>
        <w:t xml:space="preserve">, а при незначительной скорости полета мяча и несложной траектории выступает и в качестве </w:t>
      </w:r>
      <w:r w:rsidRPr="008535F9">
        <w:rPr>
          <w:rFonts w:ascii="Times New Roman" w:hAnsi="Times New Roman" w:cs="Times New Roman"/>
          <w:i/>
          <w:sz w:val="28"/>
          <w:szCs w:val="28"/>
        </w:rPr>
        <w:t>передачи</w:t>
      </w:r>
      <w:r w:rsidRPr="008535F9">
        <w:rPr>
          <w:rFonts w:ascii="Times New Roman" w:hAnsi="Times New Roman" w:cs="Times New Roman"/>
          <w:sz w:val="28"/>
          <w:szCs w:val="28"/>
        </w:rPr>
        <w:t>. В игровых эпизодах решение этих тактических задач зачастую объединяется</w:t>
      </w:r>
      <w:r w:rsidRPr="008535F9">
        <w:rPr>
          <w:rFonts w:ascii="Times New Roman" w:hAnsi="Times New Roman" w:cs="Times New Roman"/>
          <w:i/>
          <w:sz w:val="28"/>
          <w:szCs w:val="28"/>
        </w:rPr>
        <w:t>.</w:t>
      </w:r>
    </w:p>
    <w:p w:rsidR="00266A1C" w:rsidRPr="008535F9" w:rsidRDefault="00266A1C" w:rsidP="00266A1C">
      <w:pPr>
        <w:spacing w:after="0" w:line="20" w:lineRule="atLeast"/>
        <w:ind w:left="-15" w:right="54" w:firstLine="709"/>
        <w:jc w:val="both"/>
        <w:rPr>
          <w:rFonts w:ascii="Times New Roman" w:hAnsi="Times New Roman" w:cs="Times New Roman"/>
          <w:b/>
          <w:i/>
          <w:sz w:val="28"/>
          <w:szCs w:val="28"/>
        </w:rPr>
      </w:pPr>
      <w:r w:rsidRPr="008535F9">
        <w:rPr>
          <w:rFonts w:ascii="Times New Roman" w:hAnsi="Times New Roman" w:cs="Times New Roman"/>
          <w:b/>
          <w:sz w:val="28"/>
          <w:szCs w:val="28"/>
        </w:rPr>
        <w:t xml:space="preserve">Техника приема мяча. </w:t>
      </w:r>
      <w:r w:rsidRPr="008535F9">
        <w:rPr>
          <w:rFonts w:ascii="Times New Roman" w:hAnsi="Times New Roman" w:cs="Times New Roman"/>
          <w:sz w:val="28"/>
          <w:szCs w:val="28"/>
        </w:rPr>
        <w:t xml:space="preserve">В основной стойке волейболиста взгляд направлен на подающего (атакующего) игрока, левая (правая) нога выдвинута несколько вперед. Определив по подготовительным действиям способ подачи (нападающего удара), направление, траекторию и скорость полета мяча, необходимо быстро переместиться и принять исходное положение в зависимости от избранного способа приема (рис. 22).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p>
    <w:p w:rsidR="00266A1C" w:rsidRPr="00941FE7" w:rsidRDefault="00266A1C" w:rsidP="00266A1C">
      <w:pPr>
        <w:spacing w:after="0" w:line="20" w:lineRule="atLeast"/>
        <w:ind w:right="384" w:firstLine="709"/>
        <w:jc w:val="center"/>
        <w:rPr>
          <w:rFonts w:ascii="Times New Roman" w:hAnsi="Times New Roman" w:cs="Times New Roman"/>
          <w:sz w:val="30"/>
          <w:szCs w:val="30"/>
        </w:rPr>
      </w:pPr>
      <w:r w:rsidRPr="00941FE7">
        <w:rPr>
          <w:rFonts w:ascii="Times New Roman" w:hAnsi="Times New Roman" w:cs="Times New Roman"/>
          <w:noProof/>
          <w:sz w:val="30"/>
          <w:szCs w:val="30"/>
        </w:rPr>
        <w:drawing>
          <wp:inline distT="0" distB="0" distL="0" distR="0" wp14:anchorId="59E13354" wp14:editId="2F7B0C56">
            <wp:extent cx="3562350" cy="1362456"/>
            <wp:effectExtent l="0" t="0" r="0" b="0"/>
            <wp:docPr id="6922" name="Picture 6922"/>
            <wp:cNvGraphicFramePr/>
            <a:graphic xmlns:a="http://schemas.openxmlformats.org/drawingml/2006/main">
              <a:graphicData uri="http://schemas.openxmlformats.org/drawingml/2006/picture">
                <pic:pic xmlns:pic="http://schemas.openxmlformats.org/drawingml/2006/picture">
                  <pic:nvPicPr>
                    <pic:cNvPr id="6922" name="Picture 6922"/>
                    <pic:cNvPicPr/>
                  </pic:nvPicPr>
                  <pic:blipFill>
                    <a:blip r:embed="rId26"/>
                    <a:stretch>
                      <a:fillRect/>
                    </a:stretch>
                  </pic:blipFill>
                  <pic:spPr>
                    <a:xfrm>
                      <a:off x="0" y="0"/>
                      <a:ext cx="3562350" cy="1362456"/>
                    </a:xfrm>
                    <a:prstGeom prst="rect">
                      <a:avLst/>
                    </a:prstGeom>
                  </pic:spPr>
                </pic:pic>
              </a:graphicData>
            </a:graphic>
          </wp:inline>
        </w:drawing>
      </w:r>
    </w:p>
    <w:p w:rsidR="00266A1C" w:rsidRPr="008535F9" w:rsidRDefault="00266A1C" w:rsidP="00266A1C">
      <w:pPr>
        <w:spacing w:after="0" w:line="20" w:lineRule="atLeast"/>
        <w:ind w:left="10"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22 – Способы приема мяча</w:t>
      </w:r>
    </w:p>
    <w:p w:rsidR="00266A1C" w:rsidRPr="00941FE7" w:rsidRDefault="00266A1C" w:rsidP="00266A1C">
      <w:pPr>
        <w:spacing w:after="0" w:line="20" w:lineRule="atLeast"/>
        <w:ind w:left="10" w:right="66" w:firstLine="709"/>
        <w:jc w:val="center"/>
        <w:rPr>
          <w:rFonts w:ascii="Times New Roman" w:hAnsi="Times New Roman" w:cs="Times New Roman"/>
          <w:sz w:val="30"/>
          <w:szCs w:val="30"/>
        </w:rPr>
      </w:pP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При </w:t>
      </w:r>
      <w:r w:rsidRPr="008535F9">
        <w:rPr>
          <w:rFonts w:ascii="Times New Roman" w:hAnsi="Times New Roman" w:cs="Times New Roman"/>
          <w:b/>
          <w:i/>
          <w:sz w:val="28"/>
          <w:szCs w:val="28"/>
        </w:rPr>
        <w:t>приеме мяча двумя руками сверху</w:t>
      </w:r>
      <w:r w:rsidRPr="008535F9">
        <w:rPr>
          <w:rFonts w:ascii="Times New Roman" w:hAnsi="Times New Roman" w:cs="Times New Roman"/>
          <w:sz w:val="28"/>
          <w:szCs w:val="28"/>
        </w:rPr>
        <w:t xml:space="preserve"> игрок находится в более низком исходном положении, чем при обычной передаче (сгибание ног и туловища увеличивается). Угол между туловищем и плечом уменьшается, предплечья опускаются несколько ниже. Такое расположение рук обусловлено более пологой траекторией полета мяча. Мышцы рук напряжены несколько больше, чем при обычной передаче, двуглавая мышца плеча и общий сгибатель и разгибатель кисти и пальцев напряжены более других мышц руки.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lastRenderedPageBreak/>
        <w:t xml:space="preserve">Во встречном движении рук к мячу происходит последовательное разгибание ног и рук, повышение ОЦТ с постепенным отклонением туловища назад. Скорость движения рук увеличивается в результате разгибания туловища в тазобедренных, а ног в коленных и голеностопных суставах.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Несмотря на более активное разгибание рук, лучезапястный сустав и кисть смещаются в пространстве не вперед-вверх навстречу мячу, а вверх, что свидетельствует о полном отсутствии встречного движения. Тыльное сгибание кисти и пальцев менее выражено. Мышцы предплечья и кисти имеют более высокую степень напряжения при соприкосновении рук с мячом, чем при обычной передаче. Сообщение мячу нового поступательного движения после амортизации осуществляется кратковременным движением кисти и пальцев (рис.23). </w:t>
      </w:r>
    </w:p>
    <w:p w:rsidR="00266A1C" w:rsidRPr="00941FE7" w:rsidRDefault="00266A1C" w:rsidP="00266A1C">
      <w:pPr>
        <w:spacing w:after="0" w:line="20" w:lineRule="atLeast"/>
        <w:ind w:right="14" w:firstLine="709"/>
        <w:jc w:val="center"/>
        <w:rPr>
          <w:rFonts w:ascii="Times New Roman" w:hAnsi="Times New Roman" w:cs="Times New Roman"/>
          <w:sz w:val="30"/>
          <w:szCs w:val="30"/>
        </w:rPr>
      </w:pPr>
      <w:r w:rsidRPr="00941FE7">
        <w:rPr>
          <w:rFonts w:ascii="Times New Roman" w:hAnsi="Times New Roman" w:cs="Times New Roman"/>
          <w:noProof/>
          <w:sz w:val="30"/>
          <w:szCs w:val="30"/>
        </w:rPr>
        <w:drawing>
          <wp:inline distT="0" distB="0" distL="0" distR="0" wp14:anchorId="1E950B86" wp14:editId="56E7C3B5">
            <wp:extent cx="1543050" cy="2030730"/>
            <wp:effectExtent l="0" t="0" r="0" b="0"/>
            <wp:docPr id="7306" name="Picture 7306"/>
            <wp:cNvGraphicFramePr/>
            <a:graphic xmlns:a="http://schemas.openxmlformats.org/drawingml/2006/main">
              <a:graphicData uri="http://schemas.openxmlformats.org/drawingml/2006/picture">
                <pic:pic xmlns:pic="http://schemas.openxmlformats.org/drawingml/2006/picture">
                  <pic:nvPicPr>
                    <pic:cNvPr id="7306" name="Picture 7306"/>
                    <pic:cNvPicPr/>
                  </pic:nvPicPr>
                  <pic:blipFill>
                    <a:blip r:embed="rId27"/>
                    <a:stretch>
                      <a:fillRect/>
                    </a:stretch>
                  </pic:blipFill>
                  <pic:spPr>
                    <a:xfrm>
                      <a:off x="0" y="0"/>
                      <a:ext cx="1543050" cy="2030730"/>
                    </a:xfrm>
                    <a:prstGeom prst="rect">
                      <a:avLst/>
                    </a:prstGeom>
                  </pic:spPr>
                </pic:pic>
              </a:graphicData>
            </a:graphic>
          </wp:inline>
        </w:drawing>
      </w:r>
    </w:p>
    <w:p w:rsidR="00266A1C" w:rsidRPr="008535F9" w:rsidRDefault="00266A1C" w:rsidP="00266A1C">
      <w:pPr>
        <w:spacing w:after="0" w:line="20" w:lineRule="atLeast"/>
        <w:ind w:left="10"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23 – Прием мяча двумя руками сверху</w:t>
      </w:r>
    </w:p>
    <w:p w:rsidR="00266A1C" w:rsidRPr="00941FE7" w:rsidRDefault="00266A1C" w:rsidP="00266A1C">
      <w:pPr>
        <w:spacing w:after="0" w:line="20" w:lineRule="atLeast"/>
        <w:ind w:left="10" w:right="66" w:firstLine="709"/>
        <w:jc w:val="center"/>
        <w:rPr>
          <w:rFonts w:ascii="Times New Roman" w:hAnsi="Times New Roman" w:cs="Times New Roman"/>
          <w:sz w:val="30"/>
          <w:szCs w:val="30"/>
        </w:rPr>
      </w:pP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При высокой скорости полета мяча, а также при планирующей подаче ноги сгибаются сильнее, туловище отклоняется назад (ОЦТ тела выходит за опору) и, выполнив прием-передачу, приседая, игрок перекатывается на спину (рис.24). </w:t>
      </w:r>
    </w:p>
    <w:p w:rsidR="00266A1C" w:rsidRPr="00941FE7" w:rsidRDefault="00266A1C" w:rsidP="00266A1C">
      <w:pPr>
        <w:spacing w:after="0" w:line="20" w:lineRule="atLeast"/>
        <w:ind w:left="-15" w:right="54" w:firstLine="709"/>
        <w:jc w:val="both"/>
        <w:rPr>
          <w:rFonts w:ascii="Times New Roman" w:hAnsi="Times New Roman" w:cs="Times New Roman"/>
          <w:sz w:val="30"/>
          <w:szCs w:val="30"/>
        </w:rPr>
      </w:pPr>
    </w:p>
    <w:p w:rsidR="00266A1C" w:rsidRPr="00941FE7" w:rsidRDefault="00266A1C" w:rsidP="00266A1C">
      <w:pPr>
        <w:spacing w:after="0" w:line="20" w:lineRule="atLeast"/>
        <w:ind w:right="646" w:firstLine="709"/>
        <w:jc w:val="center"/>
        <w:rPr>
          <w:rFonts w:ascii="Times New Roman" w:hAnsi="Times New Roman" w:cs="Times New Roman"/>
          <w:sz w:val="30"/>
          <w:szCs w:val="30"/>
        </w:rPr>
      </w:pPr>
      <w:r w:rsidRPr="00941FE7">
        <w:rPr>
          <w:rFonts w:ascii="Times New Roman" w:hAnsi="Times New Roman" w:cs="Times New Roman"/>
          <w:noProof/>
          <w:sz w:val="30"/>
          <w:szCs w:val="30"/>
        </w:rPr>
        <w:drawing>
          <wp:inline distT="0" distB="0" distL="0" distR="0" wp14:anchorId="144BE128" wp14:editId="3E096C4F">
            <wp:extent cx="3230118" cy="1410462"/>
            <wp:effectExtent l="0" t="0" r="0" b="0"/>
            <wp:docPr id="7386" name="Picture 7386"/>
            <wp:cNvGraphicFramePr/>
            <a:graphic xmlns:a="http://schemas.openxmlformats.org/drawingml/2006/main">
              <a:graphicData uri="http://schemas.openxmlformats.org/drawingml/2006/picture">
                <pic:pic xmlns:pic="http://schemas.openxmlformats.org/drawingml/2006/picture">
                  <pic:nvPicPr>
                    <pic:cNvPr id="7386" name="Picture 7386"/>
                    <pic:cNvPicPr/>
                  </pic:nvPicPr>
                  <pic:blipFill>
                    <a:blip r:embed="rId28"/>
                    <a:stretch>
                      <a:fillRect/>
                    </a:stretch>
                  </pic:blipFill>
                  <pic:spPr>
                    <a:xfrm>
                      <a:off x="0" y="0"/>
                      <a:ext cx="3230118" cy="1410462"/>
                    </a:xfrm>
                    <a:prstGeom prst="rect">
                      <a:avLst/>
                    </a:prstGeom>
                  </pic:spPr>
                </pic:pic>
              </a:graphicData>
            </a:graphic>
          </wp:inline>
        </w:drawing>
      </w:r>
    </w:p>
    <w:p w:rsidR="00266A1C" w:rsidRPr="008535F9" w:rsidRDefault="00266A1C" w:rsidP="00266A1C">
      <w:pPr>
        <w:spacing w:after="0" w:line="20" w:lineRule="atLeast"/>
        <w:ind w:left="10"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24 – Прием с перекатом на спину</w:t>
      </w:r>
    </w:p>
    <w:p w:rsidR="00266A1C" w:rsidRPr="00941FE7" w:rsidRDefault="00266A1C" w:rsidP="00266A1C">
      <w:pPr>
        <w:spacing w:after="0" w:line="20" w:lineRule="atLeast"/>
        <w:ind w:left="10" w:right="66" w:firstLine="709"/>
        <w:jc w:val="both"/>
        <w:rPr>
          <w:rFonts w:ascii="Times New Roman" w:hAnsi="Times New Roman" w:cs="Times New Roman"/>
          <w:sz w:val="30"/>
          <w:szCs w:val="30"/>
        </w:rPr>
      </w:pP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Прием мяча двумя руками снизу</w:t>
      </w:r>
      <w:r w:rsidRPr="008535F9">
        <w:rPr>
          <w:rFonts w:ascii="Times New Roman" w:hAnsi="Times New Roman" w:cs="Times New Roman"/>
          <w:sz w:val="28"/>
          <w:szCs w:val="28"/>
        </w:rPr>
        <w:t xml:space="preserve"> — является основным техническим приемом защитных действий при приеме подачи и атакующих ударов, при страховке, перебивании через сетку мячей, летящих далеко за пределами площадки. Учитывая широкий диапазон использования данного технического элемента во время игры, существуют несколько его разновидностей. На особенности техники выполнения приема мяча снизу оказывают влияние два фактора: встречная скорость полета мяча; высота и направление его траектории по отношению к игроку.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lastRenderedPageBreak/>
        <w:t xml:space="preserve">Поэтому необходимо дифференцированно рассматривать технику приема мяча снизу, исходя из вышеперечисленных факторов.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Исходное положение — ноги, согнутые в коленных и голеностопных суставах на ширине плеч (возможно чуть шире), стопы параллельны (либо одна несколько впереди). Туловище игрока незначительно наклонено вперед, руки в локтевых и лучезапястных суставах выпрямлены и направлены вперед-вниз, локти приближены друг к другу, предплечья </w:t>
      </w:r>
      <w:proofErr w:type="spellStart"/>
      <w:r w:rsidRPr="008535F9">
        <w:rPr>
          <w:rFonts w:ascii="Times New Roman" w:hAnsi="Times New Roman" w:cs="Times New Roman"/>
          <w:i/>
          <w:sz w:val="28"/>
          <w:szCs w:val="28"/>
        </w:rPr>
        <w:t>супинированны</w:t>
      </w:r>
      <w:proofErr w:type="spellEnd"/>
      <w:r w:rsidRPr="008535F9">
        <w:rPr>
          <w:rFonts w:ascii="Times New Roman" w:hAnsi="Times New Roman" w:cs="Times New Roman"/>
          <w:sz w:val="28"/>
          <w:szCs w:val="28"/>
        </w:rPr>
        <w:t xml:space="preserve"> (локти направлены вниз), кисти соединены в «замок» (рис. 25), взгляд сконцентрирован на мяче (рис. 26). </w:t>
      </w:r>
    </w:p>
    <w:p w:rsidR="00266A1C" w:rsidRDefault="00266A1C" w:rsidP="00266A1C">
      <w:pPr>
        <w:tabs>
          <w:tab w:val="center" w:pos="1300"/>
          <w:tab w:val="center" w:pos="4593"/>
        </w:tabs>
        <w:spacing w:after="0" w:line="20" w:lineRule="atLeast"/>
        <w:ind w:firstLine="709"/>
        <w:jc w:val="center"/>
        <w:rPr>
          <w:rFonts w:ascii="Times New Roman" w:eastAsia="Calibri" w:hAnsi="Times New Roman" w:cs="Times New Roman"/>
          <w:sz w:val="30"/>
          <w:szCs w:val="30"/>
        </w:rPr>
      </w:pPr>
      <w:r>
        <w:rPr>
          <w:rFonts w:ascii="Times New Roman" w:eastAsia="Calibri" w:hAnsi="Times New Roman" w:cs="Times New Roman"/>
          <w:noProof/>
          <w:sz w:val="30"/>
          <w:szCs w:val="30"/>
        </w:rPr>
        <w:drawing>
          <wp:inline distT="0" distB="0" distL="0" distR="0" wp14:anchorId="0A8CF60F" wp14:editId="5CC84B61">
            <wp:extent cx="1872615" cy="116459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72615" cy="1164590"/>
                    </a:xfrm>
                    <a:prstGeom prst="rect">
                      <a:avLst/>
                    </a:prstGeom>
                    <a:noFill/>
                    <a:ln>
                      <a:noFill/>
                    </a:ln>
                  </pic:spPr>
                </pic:pic>
              </a:graphicData>
            </a:graphic>
          </wp:inline>
        </w:drawing>
      </w:r>
    </w:p>
    <w:p w:rsidR="00266A1C" w:rsidRPr="008535F9" w:rsidRDefault="00266A1C" w:rsidP="00266A1C">
      <w:pPr>
        <w:tabs>
          <w:tab w:val="center" w:pos="1300"/>
          <w:tab w:val="center" w:pos="4593"/>
        </w:tabs>
        <w:spacing w:after="0" w:line="20" w:lineRule="atLeast"/>
        <w:ind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25 – Положение кистей</w:t>
      </w:r>
    </w:p>
    <w:p w:rsidR="00266A1C" w:rsidRDefault="00266A1C" w:rsidP="00266A1C">
      <w:pPr>
        <w:tabs>
          <w:tab w:val="center" w:pos="1300"/>
          <w:tab w:val="center" w:pos="4593"/>
        </w:tabs>
        <w:spacing w:after="0" w:line="20" w:lineRule="atLeast"/>
        <w:ind w:firstLine="709"/>
        <w:jc w:val="center"/>
        <w:rPr>
          <w:rFonts w:ascii="Times New Roman" w:hAnsi="Times New Roman" w:cs="Times New Roman"/>
          <w:i/>
          <w:sz w:val="30"/>
          <w:szCs w:val="30"/>
        </w:rPr>
      </w:pPr>
    </w:p>
    <w:p w:rsidR="00266A1C" w:rsidRDefault="00266A1C" w:rsidP="00266A1C">
      <w:pPr>
        <w:tabs>
          <w:tab w:val="center" w:pos="1300"/>
          <w:tab w:val="center" w:pos="4593"/>
        </w:tabs>
        <w:spacing w:after="0" w:line="20" w:lineRule="atLeast"/>
        <w:ind w:firstLine="709"/>
        <w:jc w:val="center"/>
        <w:rPr>
          <w:rFonts w:ascii="Times New Roman" w:hAnsi="Times New Roman" w:cs="Times New Roman"/>
          <w:i/>
          <w:sz w:val="30"/>
          <w:szCs w:val="30"/>
        </w:rPr>
      </w:pPr>
      <w:r>
        <w:rPr>
          <w:rFonts w:ascii="Times New Roman" w:hAnsi="Times New Roman" w:cs="Times New Roman"/>
          <w:i/>
          <w:noProof/>
          <w:sz w:val="30"/>
          <w:szCs w:val="30"/>
        </w:rPr>
        <w:drawing>
          <wp:inline distT="0" distB="0" distL="0" distR="0" wp14:anchorId="0B00AF58" wp14:editId="3453740C">
            <wp:extent cx="1480246" cy="124097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83995" cy="1244114"/>
                    </a:xfrm>
                    <a:prstGeom prst="rect">
                      <a:avLst/>
                    </a:prstGeom>
                    <a:noFill/>
                    <a:ln>
                      <a:noFill/>
                    </a:ln>
                  </pic:spPr>
                </pic:pic>
              </a:graphicData>
            </a:graphic>
          </wp:inline>
        </w:drawing>
      </w:r>
    </w:p>
    <w:p w:rsidR="00266A1C" w:rsidRPr="008535F9" w:rsidRDefault="00266A1C" w:rsidP="00266A1C">
      <w:pPr>
        <w:tabs>
          <w:tab w:val="center" w:pos="1300"/>
          <w:tab w:val="center" w:pos="4593"/>
        </w:tabs>
        <w:spacing w:after="0" w:line="20" w:lineRule="atLeast"/>
        <w:ind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26 – Концентрация взгляда на мяче</w:t>
      </w:r>
    </w:p>
    <w:p w:rsidR="00266A1C" w:rsidRPr="00941FE7" w:rsidRDefault="00266A1C" w:rsidP="00266A1C">
      <w:pPr>
        <w:tabs>
          <w:tab w:val="center" w:pos="1300"/>
          <w:tab w:val="center" w:pos="4593"/>
        </w:tabs>
        <w:spacing w:after="0" w:line="20" w:lineRule="atLeast"/>
        <w:ind w:firstLine="709"/>
        <w:jc w:val="center"/>
        <w:rPr>
          <w:rFonts w:ascii="Times New Roman" w:hAnsi="Times New Roman" w:cs="Times New Roman"/>
          <w:sz w:val="30"/>
          <w:szCs w:val="30"/>
        </w:rPr>
      </w:pP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Осуществляя прием, игрок перемещается туда, где мяч окажется точно перед ним. Контакт с мячом выполняется на </w:t>
      </w:r>
      <w:proofErr w:type="spellStart"/>
      <w:r w:rsidRPr="008535F9">
        <w:rPr>
          <w:rFonts w:ascii="Times New Roman" w:hAnsi="Times New Roman" w:cs="Times New Roman"/>
          <w:sz w:val="28"/>
          <w:szCs w:val="28"/>
        </w:rPr>
        <w:t>супинированные</w:t>
      </w:r>
      <w:proofErr w:type="spellEnd"/>
      <w:r w:rsidRPr="008535F9">
        <w:rPr>
          <w:rFonts w:ascii="Times New Roman" w:hAnsi="Times New Roman" w:cs="Times New Roman"/>
          <w:sz w:val="28"/>
          <w:szCs w:val="28"/>
        </w:rPr>
        <w:t xml:space="preserve"> предплечья, ближе к кистям рук (1/3 предплечий), при этом руки </w:t>
      </w:r>
      <w:r w:rsidRPr="008535F9">
        <w:rPr>
          <w:rFonts w:ascii="Times New Roman" w:hAnsi="Times New Roman" w:cs="Times New Roman"/>
          <w:i/>
          <w:sz w:val="28"/>
          <w:szCs w:val="28"/>
        </w:rPr>
        <w:t>подставляют</w:t>
      </w:r>
      <w:r w:rsidRPr="008535F9">
        <w:rPr>
          <w:rFonts w:ascii="Times New Roman" w:hAnsi="Times New Roman" w:cs="Times New Roman"/>
          <w:sz w:val="28"/>
          <w:szCs w:val="28"/>
        </w:rPr>
        <w:t xml:space="preserve"> под мяч, а не </w:t>
      </w:r>
      <w:r w:rsidRPr="008535F9">
        <w:rPr>
          <w:rFonts w:ascii="Times New Roman" w:hAnsi="Times New Roman" w:cs="Times New Roman"/>
          <w:i/>
          <w:sz w:val="28"/>
          <w:szCs w:val="28"/>
        </w:rPr>
        <w:t>отбивают</w:t>
      </w:r>
      <w:r w:rsidRPr="008535F9">
        <w:rPr>
          <w:rFonts w:ascii="Times New Roman" w:hAnsi="Times New Roman" w:cs="Times New Roman"/>
          <w:sz w:val="28"/>
          <w:szCs w:val="28"/>
        </w:rPr>
        <w:t xml:space="preserve"> его (рис.27). </w:t>
      </w:r>
    </w:p>
    <w:p w:rsidR="00266A1C" w:rsidRPr="00941FE7" w:rsidRDefault="00266A1C" w:rsidP="00266A1C">
      <w:pPr>
        <w:spacing w:after="0" w:line="20" w:lineRule="atLeast"/>
        <w:ind w:right="14" w:firstLine="709"/>
        <w:jc w:val="center"/>
        <w:rPr>
          <w:rFonts w:ascii="Times New Roman" w:hAnsi="Times New Roman" w:cs="Times New Roman"/>
          <w:sz w:val="30"/>
          <w:szCs w:val="30"/>
        </w:rPr>
      </w:pPr>
      <w:r w:rsidRPr="00941FE7">
        <w:rPr>
          <w:rFonts w:ascii="Times New Roman" w:hAnsi="Times New Roman" w:cs="Times New Roman"/>
          <w:noProof/>
          <w:sz w:val="30"/>
          <w:szCs w:val="30"/>
        </w:rPr>
        <w:drawing>
          <wp:inline distT="0" distB="0" distL="0" distR="0" wp14:anchorId="0097C93B" wp14:editId="5A0F79E1">
            <wp:extent cx="1389126" cy="1402842"/>
            <wp:effectExtent l="0" t="0" r="0" b="0"/>
            <wp:docPr id="7819" name="Picture 7819"/>
            <wp:cNvGraphicFramePr/>
            <a:graphic xmlns:a="http://schemas.openxmlformats.org/drawingml/2006/main">
              <a:graphicData uri="http://schemas.openxmlformats.org/drawingml/2006/picture">
                <pic:pic xmlns:pic="http://schemas.openxmlformats.org/drawingml/2006/picture">
                  <pic:nvPicPr>
                    <pic:cNvPr id="7819" name="Picture 7819"/>
                    <pic:cNvPicPr/>
                  </pic:nvPicPr>
                  <pic:blipFill>
                    <a:blip r:embed="rId31"/>
                    <a:stretch>
                      <a:fillRect/>
                    </a:stretch>
                  </pic:blipFill>
                  <pic:spPr>
                    <a:xfrm>
                      <a:off x="0" y="0"/>
                      <a:ext cx="1389126" cy="1402842"/>
                    </a:xfrm>
                    <a:prstGeom prst="rect">
                      <a:avLst/>
                    </a:prstGeom>
                  </pic:spPr>
                </pic:pic>
              </a:graphicData>
            </a:graphic>
          </wp:inline>
        </w:drawing>
      </w:r>
    </w:p>
    <w:p w:rsidR="00266A1C" w:rsidRPr="008535F9" w:rsidRDefault="00266A1C" w:rsidP="00266A1C">
      <w:pPr>
        <w:spacing w:after="0" w:line="20" w:lineRule="atLeast"/>
        <w:ind w:left="10"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27 – Положение рук при приеме мяча</w:t>
      </w:r>
    </w:p>
    <w:p w:rsidR="00266A1C" w:rsidRPr="00941FE7" w:rsidRDefault="00266A1C" w:rsidP="00266A1C">
      <w:pPr>
        <w:spacing w:after="0" w:line="20" w:lineRule="atLeast"/>
        <w:ind w:left="10" w:right="66" w:firstLine="709"/>
        <w:jc w:val="center"/>
        <w:rPr>
          <w:rFonts w:ascii="Times New Roman" w:hAnsi="Times New Roman" w:cs="Times New Roman"/>
          <w:sz w:val="30"/>
          <w:szCs w:val="30"/>
        </w:rPr>
      </w:pP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Движение прямыми руками вперед-вверх производят только в плечевых суставах. Сопровождающее мяч движение выполняется дальнейшим разгибанием ног и туловища, а также плавным смещением рук вперед-вверх, вслед за мячом (рис. 28). </w:t>
      </w:r>
    </w:p>
    <w:p w:rsidR="00266A1C" w:rsidRPr="00941FE7" w:rsidRDefault="00266A1C" w:rsidP="00266A1C">
      <w:pPr>
        <w:spacing w:after="0" w:line="20" w:lineRule="atLeast"/>
        <w:ind w:right="136" w:firstLine="709"/>
        <w:jc w:val="center"/>
        <w:rPr>
          <w:rFonts w:ascii="Times New Roman" w:hAnsi="Times New Roman" w:cs="Times New Roman"/>
          <w:sz w:val="30"/>
          <w:szCs w:val="30"/>
        </w:rPr>
      </w:pPr>
      <w:r w:rsidRPr="00941FE7">
        <w:rPr>
          <w:rFonts w:ascii="Times New Roman" w:hAnsi="Times New Roman" w:cs="Times New Roman"/>
          <w:noProof/>
          <w:sz w:val="30"/>
          <w:szCs w:val="30"/>
        </w:rPr>
        <w:lastRenderedPageBreak/>
        <w:drawing>
          <wp:inline distT="0" distB="0" distL="0" distR="0" wp14:anchorId="1EC39557" wp14:editId="5044FF6C">
            <wp:extent cx="3877818" cy="1540764"/>
            <wp:effectExtent l="0" t="0" r="0" b="0"/>
            <wp:docPr id="7896" name="Picture 7896"/>
            <wp:cNvGraphicFramePr/>
            <a:graphic xmlns:a="http://schemas.openxmlformats.org/drawingml/2006/main">
              <a:graphicData uri="http://schemas.openxmlformats.org/drawingml/2006/picture">
                <pic:pic xmlns:pic="http://schemas.openxmlformats.org/drawingml/2006/picture">
                  <pic:nvPicPr>
                    <pic:cNvPr id="7896" name="Picture 7896"/>
                    <pic:cNvPicPr/>
                  </pic:nvPicPr>
                  <pic:blipFill>
                    <a:blip r:embed="rId32"/>
                    <a:stretch>
                      <a:fillRect/>
                    </a:stretch>
                  </pic:blipFill>
                  <pic:spPr>
                    <a:xfrm>
                      <a:off x="0" y="0"/>
                      <a:ext cx="3877818" cy="1540764"/>
                    </a:xfrm>
                    <a:prstGeom prst="rect">
                      <a:avLst/>
                    </a:prstGeom>
                  </pic:spPr>
                </pic:pic>
              </a:graphicData>
            </a:graphic>
          </wp:inline>
        </w:drawing>
      </w:r>
    </w:p>
    <w:p w:rsidR="00266A1C" w:rsidRPr="008535F9" w:rsidRDefault="00266A1C" w:rsidP="00266A1C">
      <w:pPr>
        <w:spacing w:after="0" w:line="20" w:lineRule="atLeast"/>
        <w:ind w:left="10" w:right="64"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28 – Прием мяча снизу двумя руками</w:t>
      </w:r>
    </w:p>
    <w:p w:rsidR="00266A1C" w:rsidRPr="00941FE7" w:rsidRDefault="00266A1C" w:rsidP="00266A1C">
      <w:pPr>
        <w:spacing w:after="0" w:line="20" w:lineRule="atLeast"/>
        <w:ind w:left="10" w:right="64" w:firstLine="709"/>
        <w:jc w:val="center"/>
        <w:rPr>
          <w:rFonts w:ascii="Times New Roman" w:hAnsi="Times New Roman" w:cs="Times New Roman"/>
          <w:sz w:val="30"/>
          <w:szCs w:val="30"/>
        </w:rPr>
      </w:pP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Таким образом, техника приема мяча, летящего с незначительной скоростью, состоит из плавного движения выпрямленных рук, смещающихся вперед-вверх, выпрямления туловища и активного разгибания ног, которое несколько притормаживается в момент соприкосновения рук с мячом. Затем волейболист быстро опускает руки вниз и принимает игровую стойку.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Общим для верхних и нижних приемов-передач, применяемых при незначительной скорости полета мяча (5–6 м/сек), является встречное и сопровождающее движение рук к мячу. По мере увеличения скорости полета мяча амплитуда встречного и сопровождающего движений уменьшается. При увеличении скорости полета мяча (более 9–10 м/сек) в руки, в целях амортизации, смещаются в сторону, противоположную траектории полета.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Особенности приема мяча, летящего на уровне пояса с незначительной скоростью (6,5 м/с): </w:t>
      </w:r>
    </w:p>
    <w:p w:rsidR="00266A1C" w:rsidRPr="008535F9" w:rsidRDefault="00266A1C" w:rsidP="00266A1C">
      <w:pPr>
        <w:numPr>
          <w:ilvl w:val="0"/>
          <w:numId w:val="4"/>
        </w:numPr>
        <w:tabs>
          <w:tab w:val="left" w:pos="851"/>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устойчивое положение средней стойки; </w:t>
      </w:r>
    </w:p>
    <w:p w:rsidR="00266A1C" w:rsidRPr="008535F9" w:rsidRDefault="00266A1C" w:rsidP="00266A1C">
      <w:pPr>
        <w:numPr>
          <w:ilvl w:val="0"/>
          <w:numId w:val="4"/>
        </w:numPr>
        <w:tabs>
          <w:tab w:val="left" w:pos="851"/>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плавное встречное движение выпрямленных вперед-вверх рук; </w:t>
      </w:r>
    </w:p>
    <w:p w:rsidR="00266A1C" w:rsidRPr="008535F9" w:rsidRDefault="00266A1C" w:rsidP="00266A1C">
      <w:pPr>
        <w:numPr>
          <w:ilvl w:val="0"/>
          <w:numId w:val="4"/>
        </w:numPr>
        <w:tabs>
          <w:tab w:val="left" w:pos="851"/>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выпрямление туловища; </w:t>
      </w:r>
    </w:p>
    <w:p w:rsidR="00266A1C" w:rsidRPr="008535F9" w:rsidRDefault="00266A1C" w:rsidP="00266A1C">
      <w:pPr>
        <w:numPr>
          <w:ilvl w:val="0"/>
          <w:numId w:val="4"/>
        </w:numPr>
        <w:tabs>
          <w:tab w:val="left" w:pos="851"/>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заключительное активное разгибание ног (рис. 29). </w:t>
      </w:r>
    </w:p>
    <w:p w:rsidR="00266A1C" w:rsidRPr="00941FE7" w:rsidRDefault="00266A1C" w:rsidP="00266A1C">
      <w:pPr>
        <w:spacing w:after="0" w:line="20" w:lineRule="atLeast"/>
        <w:ind w:right="328" w:firstLine="709"/>
        <w:jc w:val="center"/>
        <w:rPr>
          <w:rFonts w:ascii="Times New Roman" w:hAnsi="Times New Roman" w:cs="Times New Roman"/>
          <w:sz w:val="30"/>
          <w:szCs w:val="30"/>
        </w:rPr>
      </w:pPr>
      <w:r w:rsidRPr="00941FE7">
        <w:rPr>
          <w:rFonts w:ascii="Times New Roman" w:hAnsi="Times New Roman" w:cs="Times New Roman"/>
          <w:noProof/>
          <w:sz w:val="30"/>
          <w:szCs w:val="30"/>
        </w:rPr>
        <w:drawing>
          <wp:inline distT="0" distB="0" distL="0" distR="0" wp14:anchorId="0207C3C1" wp14:editId="7EED7DB4">
            <wp:extent cx="3633216" cy="1431798"/>
            <wp:effectExtent l="0" t="0" r="0" b="0"/>
            <wp:docPr id="8192" name="Picture 8192"/>
            <wp:cNvGraphicFramePr/>
            <a:graphic xmlns:a="http://schemas.openxmlformats.org/drawingml/2006/main">
              <a:graphicData uri="http://schemas.openxmlformats.org/drawingml/2006/picture">
                <pic:pic xmlns:pic="http://schemas.openxmlformats.org/drawingml/2006/picture">
                  <pic:nvPicPr>
                    <pic:cNvPr id="8192" name="Picture 8192"/>
                    <pic:cNvPicPr/>
                  </pic:nvPicPr>
                  <pic:blipFill>
                    <a:blip r:embed="rId33"/>
                    <a:stretch>
                      <a:fillRect/>
                    </a:stretch>
                  </pic:blipFill>
                  <pic:spPr>
                    <a:xfrm>
                      <a:off x="0" y="0"/>
                      <a:ext cx="3633216" cy="1431798"/>
                    </a:xfrm>
                    <a:prstGeom prst="rect">
                      <a:avLst/>
                    </a:prstGeom>
                  </pic:spPr>
                </pic:pic>
              </a:graphicData>
            </a:graphic>
          </wp:inline>
        </w:drawing>
      </w:r>
    </w:p>
    <w:p w:rsidR="00266A1C" w:rsidRPr="008535F9" w:rsidRDefault="00266A1C" w:rsidP="00266A1C">
      <w:pPr>
        <w:spacing w:after="0" w:line="20" w:lineRule="atLeast"/>
        <w:ind w:left="10"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29 – Прием мяча, летящего на уровне пояса с незначительной скоростью</w:t>
      </w:r>
    </w:p>
    <w:p w:rsidR="00266A1C" w:rsidRPr="00941FE7" w:rsidRDefault="00266A1C" w:rsidP="00266A1C">
      <w:pPr>
        <w:spacing w:after="0" w:line="20" w:lineRule="atLeast"/>
        <w:ind w:left="10" w:right="65" w:firstLine="709"/>
        <w:jc w:val="center"/>
        <w:rPr>
          <w:rFonts w:ascii="Times New Roman" w:hAnsi="Times New Roman" w:cs="Times New Roman"/>
          <w:sz w:val="30"/>
          <w:szCs w:val="30"/>
        </w:rPr>
      </w:pPr>
    </w:p>
    <w:p w:rsidR="00266A1C" w:rsidRPr="008535F9" w:rsidRDefault="00266A1C" w:rsidP="00266A1C">
      <w:pPr>
        <w:tabs>
          <w:tab w:val="left" w:pos="851"/>
        </w:tabs>
        <w:spacing w:after="0" w:line="20" w:lineRule="atLeast"/>
        <w:ind w:left="-15" w:right="49" w:firstLine="709"/>
        <w:jc w:val="both"/>
        <w:rPr>
          <w:rFonts w:ascii="Times New Roman" w:hAnsi="Times New Roman" w:cs="Times New Roman"/>
          <w:sz w:val="28"/>
          <w:szCs w:val="28"/>
        </w:rPr>
      </w:pPr>
      <w:r w:rsidRPr="008535F9">
        <w:rPr>
          <w:rFonts w:ascii="Times New Roman" w:hAnsi="Times New Roman" w:cs="Times New Roman"/>
          <w:i/>
          <w:sz w:val="28"/>
          <w:szCs w:val="28"/>
        </w:rPr>
        <w:t xml:space="preserve">Особенности приема мяча летящего на уровне пояса с большой скоростью (18–20 м/с): </w:t>
      </w:r>
    </w:p>
    <w:p w:rsidR="00266A1C" w:rsidRPr="008535F9" w:rsidRDefault="00266A1C" w:rsidP="00266A1C">
      <w:pPr>
        <w:numPr>
          <w:ilvl w:val="0"/>
          <w:numId w:val="4"/>
        </w:numPr>
        <w:tabs>
          <w:tab w:val="left" w:pos="851"/>
        </w:tabs>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более высокое исходное положение; </w:t>
      </w:r>
    </w:p>
    <w:p w:rsidR="00266A1C" w:rsidRPr="008535F9" w:rsidRDefault="00266A1C" w:rsidP="00266A1C">
      <w:pPr>
        <w:numPr>
          <w:ilvl w:val="0"/>
          <w:numId w:val="4"/>
        </w:numPr>
        <w:tabs>
          <w:tab w:val="left" w:pos="851"/>
        </w:tabs>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незначительный наклон туловища вперед; </w:t>
      </w:r>
    </w:p>
    <w:p w:rsidR="00266A1C" w:rsidRPr="008535F9" w:rsidRDefault="00266A1C" w:rsidP="00266A1C">
      <w:pPr>
        <w:numPr>
          <w:ilvl w:val="0"/>
          <w:numId w:val="4"/>
        </w:numPr>
        <w:tabs>
          <w:tab w:val="left" w:pos="851"/>
        </w:tabs>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отсутствие встречного движения руками; </w:t>
      </w:r>
    </w:p>
    <w:p w:rsidR="00266A1C" w:rsidRPr="008535F9" w:rsidRDefault="00266A1C" w:rsidP="00266A1C">
      <w:pPr>
        <w:numPr>
          <w:ilvl w:val="0"/>
          <w:numId w:val="4"/>
        </w:numPr>
        <w:tabs>
          <w:tab w:val="left" w:pos="851"/>
        </w:tabs>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 фазе амортизации и отскока мяча от рук незначительное смещение туловища назад-вверх, ОЦТ тела выходит за площадь опоры; </w:t>
      </w:r>
    </w:p>
    <w:p w:rsidR="00266A1C" w:rsidRPr="008535F9" w:rsidRDefault="00266A1C" w:rsidP="00266A1C">
      <w:pPr>
        <w:numPr>
          <w:ilvl w:val="0"/>
          <w:numId w:val="4"/>
        </w:numPr>
        <w:tabs>
          <w:tab w:val="left" w:pos="851"/>
        </w:tabs>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скорость движения рук минимальна (рис. 30). </w:t>
      </w:r>
    </w:p>
    <w:p w:rsidR="00266A1C" w:rsidRDefault="00266A1C" w:rsidP="00266A1C">
      <w:pPr>
        <w:tabs>
          <w:tab w:val="left" w:pos="851"/>
        </w:tabs>
        <w:spacing w:after="0" w:line="20" w:lineRule="atLeast"/>
        <w:ind w:left="694" w:right="54"/>
        <w:jc w:val="both"/>
        <w:rPr>
          <w:rFonts w:ascii="Times New Roman" w:hAnsi="Times New Roman" w:cs="Times New Roman"/>
          <w:sz w:val="30"/>
          <w:szCs w:val="30"/>
        </w:rPr>
      </w:pPr>
    </w:p>
    <w:p w:rsidR="00266A1C" w:rsidRPr="008535F9" w:rsidRDefault="00266A1C" w:rsidP="00266A1C">
      <w:pPr>
        <w:pStyle w:val="a4"/>
        <w:spacing w:after="0" w:line="20" w:lineRule="atLeast"/>
        <w:ind w:left="340" w:right="113"/>
        <w:jc w:val="center"/>
        <w:rPr>
          <w:rFonts w:ascii="Times New Roman" w:hAnsi="Times New Roman" w:cs="Times New Roman"/>
          <w:sz w:val="24"/>
          <w:szCs w:val="24"/>
        </w:rPr>
      </w:pPr>
      <w:r w:rsidRPr="008535F9">
        <w:rPr>
          <w:noProof/>
          <w:sz w:val="24"/>
          <w:szCs w:val="24"/>
        </w:rPr>
        <w:lastRenderedPageBreak/>
        <w:drawing>
          <wp:inline distT="0" distB="0" distL="0" distR="0" wp14:anchorId="77FC643E" wp14:editId="289E870D">
            <wp:extent cx="3906012" cy="1424940"/>
            <wp:effectExtent l="0" t="0" r="0" b="0"/>
            <wp:docPr id="8382" name="Picture 8382"/>
            <wp:cNvGraphicFramePr/>
            <a:graphic xmlns:a="http://schemas.openxmlformats.org/drawingml/2006/main">
              <a:graphicData uri="http://schemas.openxmlformats.org/drawingml/2006/picture">
                <pic:pic xmlns:pic="http://schemas.openxmlformats.org/drawingml/2006/picture">
                  <pic:nvPicPr>
                    <pic:cNvPr id="8382" name="Picture 8382"/>
                    <pic:cNvPicPr/>
                  </pic:nvPicPr>
                  <pic:blipFill>
                    <a:blip r:embed="rId34"/>
                    <a:stretch>
                      <a:fillRect/>
                    </a:stretch>
                  </pic:blipFill>
                  <pic:spPr>
                    <a:xfrm>
                      <a:off x="0" y="0"/>
                      <a:ext cx="3906012" cy="1424940"/>
                    </a:xfrm>
                    <a:prstGeom prst="rect">
                      <a:avLst/>
                    </a:prstGeom>
                  </pic:spPr>
                </pic:pic>
              </a:graphicData>
            </a:graphic>
          </wp:inline>
        </w:drawing>
      </w:r>
    </w:p>
    <w:p w:rsidR="00266A1C" w:rsidRPr="008535F9" w:rsidRDefault="00266A1C" w:rsidP="00266A1C">
      <w:pPr>
        <w:pStyle w:val="a4"/>
        <w:spacing w:after="0" w:line="20" w:lineRule="atLeast"/>
        <w:ind w:left="340" w:right="65"/>
        <w:jc w:val="center"/>
        <w:rPr>
          <w:rFonts w:ascii="Times New Roman" w:hAnsi="Times New Roman" w:cs="Times New Roman"/>
          <w:sz w:val="24"/>
          <w:szCs w:val="24"/>
        </w:rPr>
      </w:pPr>
      <w:r w:rsidRPr="008535F9">
        <w:rPr>
          <w:rFonts w:ascii="Times New Roman" w:hAnsi="Times New Roman" w:cs="Times New Roman"/>
          <w:sz w:val="24"/>
          <w:szCs w:val="24"/>
        </w:rPr>
        <w:t>Рисунок 30 – Прием мяча, летящего на уровне пояса с большой скоростью</w:t>
      </w:r>
    </w:p>
    <w:p w:rsidR="00266A1C" w:rsidRPr="00941FE7" w:rsidRDefault="00266A1C" w:rsidP="00266A1C">
      <w:pPr>
        <w:tabs>
          <w:tab w:val="left" w:pos="851"/>
        </w:tabs>
        <w:spacing w:after="0" w:line="20" w:lineRule="atLeast"/>
        <w:ind w:left="694" w:right="54"/>
        <w:jc w:val="both"/>
        <w:rPr>
          <w:rFonts w:ascii="Times New Roman" w:hAnsi="Times New Roman" w:cs="Times New Roman"/>
          <w:sz w:val="30"/>
          <w:szCs w:val="30"/>
        </w:rPr>
      </w:pPr>
    </w:p>
    <w:p w:rsidR="00266A1C" w:rsidRPr="008535F9" w:rsidRDefault="00266A1C" w:rsidP="00266A1C">
      <w:pPr>
        <w:tabs>
          <w:tab w:val="left" w:pos="851"/>
        </w:tabs>
        <w:spacing w:after="0" w:line="20" w:lineRule="atLeast"/>
        <w:ind w:left="-15" w:right="49" w:firstLine="709"/>
        <w:jc w:val="both"/>
        <w:rPr>
          <w:rFonts w:ascii="Times New Roman" w:hAnsi="Times New Roman" w:cs="Times New Roman"/>
          <w:sz w:val="28"/>
          <w:szCs w:val="28"/>
        </w:rPr>
      </w:pPr>
      <w:r w:rsidRPr="008535F9">
        <w:rPr>
          <w:rFonts w:ascii="Times New Roman" w:hAnsi="Times New Roman" w:cs="Times New Roman"/>
          <w:i/>
          <w:sz w:val="28"/>
          <w:szCs w:val="28"/>
        </w:rPr>
        <w:t xml:space="preserve">Особенности приема мяча, летящего ниже уровне пояса с большой скоростью (18–20 м/с): </w:t>
      </w:r>
    </w:p>
    <w:p w:rsidR="00266A1C" w:rsidRPr="008535F9" w:rsidRDefault="00266A1C" w:rsidP="00266A1C">
      <w:pPr>
        <w:numPr>
          <w:ilvl w:val="0"/>
          <w:numId w:val="4"/>
        </w:numPr>
        <w:tabs>
          <w:tab w:val="left" w:pos="851"/>
        </w:tabs>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более низкое исходное положение; </w:t>
      </w:r>
    </w:p>
    <w:p w:rsidR="00266A1C" w:rsidRPr="008535F9" w:rsidRDefault="00266A1C" w:rsidP="00266A1C">
      <w:pPr>
        <w:numPr>
          <w:ilvl w:val="0"/>
          <w:numId w:val="4"/>
        </w:numPr>
        <w:tabs>
          <w:tab w:val="left" w:pos="851"/>
        </w:tabs>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незначительный наклон туловища вперед; </w:t>
      </w:r>
    </w:p>
    <w:p w:rsidR="00266A1C" w:rsidRPr="008535F9" w:rsidRDefault="00266A1C" w:rsidP="00266A1C">
      <w:pPr>
        <w:numPr>
          <w:ilvl w:val="0"/>
          <w:numId w:val="4"/>
        </w:numPr>
        <w:tabs>
          <w:tab w:val="left" w:pos="851"/>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смещение рук вниз-назад, а затем вперед-вниз; </w:t>
      </w:r>
    </w:p>
    <w:p w:rsidR="00266A1C" w:rsidRPr="008535F9" w:rsidRDefault="00266A1C" w:rsidP="00266A1C">
      <w:pPr>
        <w:numPr>
          <w:ilvl w:val="0"/>
          <w:numId w:val="4"/>
        </w:numPr>
        <w:tabs>
          <w:tab w:val="left" w:pos="851"/>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 момент соприкосновения с мячом скорость движения рук приближается к нулю, туловище выпрямляется, ОЦТ продолжает понижаться в результате увеличения сгибания ног; </w:t>
      </w:r>
    </w:p>
    <w:p w:rsidR="00266A1C" w:rsidRPr="008535F9" w:rsidRDefault="00266A1C" w:rsidP="00266A1C">
      <w:pPr>
        <w:numPr>
          <w:ilvl w:val="0"/>
          <w:numId w:val="4"/>
        </w:numPr>
        <w:tabs>
          <w:tab w:val="left" w:pos="851"/>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амортизация удара, смещением рук назад-вниз (рис. 31). </w:t>
      </w:r>
    </w:p>
    <w:p w:rsidR="00266A1C" w:rsidRPr="00941FE7" w:rsidRDefault="00266A1C" w:rsidP="00266A1C">
      <w:pPr>
        <w:tabs>
          <w:tab w:val="left" w:pos="851"/>
        </w:tabs>
        <w:spacing w:after="0" w:line="20" w:lineRule="atLeast"/>
        <w:ind w:left="709" w:right="54"/>
        <w:jc w:val="both"/>
        <w:rPr>
          <w:rFonts w:ascii="Times New Roman" w:hAnsi="Times New Roman" w:cs="Times New Roman"/>
          <w:sz w:val="30"/>
          <w:szCs w:val="30"/>
        </w:rPr>
      </w:pPr>
    </w:p>
    <w:p w:rsidR="00266A1C" w:rsidRPr="00941FE7" w:rsidRDefault="00266A1C" w:rsidP="00266A1C">
      <w:pPr>
        <w:tabs>
          <w:tab w:val="left" w:pos="851"/>
        </w:tabs>
        <w:spacing w:after="0" w:line="20" w:lineRule="atLeast"/>
        <w:ind w:right="66" w:firstLine="709"/>
        <w:jc w:val="center"/>
        <w:rPr>
          <w:rFonts w:ascii="Times New Roman" w:hAnsi="Times New Roman" w:cs="Times New Roman"/>
          <w:sz w:val="30"/>
          <w:szCs w:val="30"/>
        </w:rPr>
      </w:pPr>
      <w:r w:rsidRPr="00941FE7">
        <w:rPr>
          <w:rFonts w:ascii="Times New Roman" w:hAnsi="Times New Roman" w:cs="Times New Roman"/>
          <w:noProof/>
          <w:sz w:val="30"/>
          <w:szCs w:val="30"/>
        </w:rPr>
        <w:drawing>
          <wp:inline distT="0" distB="0" distL="0" distR="0" wp14:anchorId="64AFC02F" wp14:editId="456CA956">
            <wp:extent cx="3966210" cy="1187196"/>
            <wp:effectExtent l="0" t="0" r="0" b="0"/>
            <wp:docPr id="8485" name="Picture 8485"/>
            <wp:cNvGraphicFramePr/>
            <a:graphic xmlns:a="http://schemas.openxmlformats.org/drawingml/2006/main">
              <a:graphicData uri="http://schemas.openxmlformats.org/drawingml/2006/picture">
                <pic:pic xmlns:pic="http://schemas.openxmlformats.org/drawingml/2006/picture">
                  <pic:nvPicPr>
                    <pic:cNvPr id="8485" name="Picture 8485"/>
                    <pic:cNvPicPr/>
                  </pic:nvPicPr>
                  <pic:blipFill>
                    <a:blip r:embed="rId35"/>
                    <a:stretch>
                      <a:fillRect/>
                    </a:stretch>
                  </pic:blipFill>
                  <pic:spPr>
                    <a:xfrm>
                      <a:off x="0" y="0"/>
                      <a:ext cx="3966210" cy="1187196"/>
                    </a:xfrm>
                    <a:prstGeom prst="rect">
                      <a:avLst/>
                    </a:prstGeom>
                  </pic:spPr>
                </pic:pic>
              </a:graphicData>
            </a:graphic>
          </wp:inline>
        </w:drawing>
      </w:r>
    </w:p>
    <w:p w:rsidR="00266A1C" w:rsidRPr="008535F9" w:rsidRDefault="00266A1C" w:rsidP="00266A1C">
      <w:pPr>
        <w:spacing w:after="0" w:line="20" w:lineRule="atLeast"/>
        <w:ind w:left="10"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31 – Прием мяча, летящего ниже уровня пояса с большой скоростью</w:t>
      </w:r>
    </w:p>
    <w:p w:rsidR="00266A1C" w:rsidRPr="00941FE7" w:rsidRDefault="00266A1C" w:rsidP="00266A1C">
      <w:pPr>
        <w:spacing w:after="0" w:line="20" w:lineRule="atLeast"/>
        <w:ind w:left="10" w:right="65" w:firstLine="709"/>
        <w:jc w:val="center"/>
        <w:rPr>
          <w:rFonts w:ascii="Times New Roman" w:hAnsi="Times New Roman" w:cs="Times New Roman"/>
          <w:sz w:val="30"/>
          <w:szCs w:val="30"/>
        </w:rPr>
      </w:pP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Техника приема-передачи мяча снизу двумя руками с падением-перекатом на спину</w:t>
      </w:r>
      <w:r w:rsidRPr="008535F9">
        <w:rPr>
          <w:rFonts w:ascii="Times New Roman" w:hAnsi="Times New Roman" w:cs="Times New Roman"/>
          <w:sz w:val="28"/>
          <w:szCs w:val="28"/>
        </w:rPr>
        <w:t xml:space="preserve"> значительно расширяет диапазон защитных действий волейболиста. Этот технический прием применяется, когда мяч летит далеко в стороне от игрока. Предотвращение ушибов и травм в результате динамичности движений в момент группировки и переката игрока делает его одинаково доступным как для мужчин, так и для женщин, юношей и девушек. Быстрота выполнения переката с последующим переворотом и выходом в упор лежа способствует быстрому включению волейболиста в игру. Точный отскок мяча вверх достигается симметричным расположением сведенных вместе кистей рук.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Волейболист, находясь в игровой стойке, начинает перемещение пригибным шагом. Сделав несколько небольших шагов в направлении предполагаемого контакта с мячом, он выполняет заключительный широкий шаг-выпад, одновременно туловище опускается к бедру опорной ноги, а сзади стоящая нога выпрямляется и касается внутренним сводом стопы поверхности площадки. Руки волейболиста выпрямлены (кисти соединены вместе) и вытянуты вперед-вниз в сторону приближающегося мяча (рис. 32).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 основной фазе волейболист, продолжая сгибание опорной ноги, смещает туловище за опору, отрывает от поверхности площадки сзади </w:t>
      </w:r>
      <w:r w:rsidRPr="008535F9">
        <w:rPr>
          <w:rFonts w:ascii="Times New Roman" w:hAnsi="Times New Roman" w:cs="Times New Roman"/>
          <w:sz w:val="28"/>
          <w:szCs w:val="28"/>
        </w:rPr>
        <w:lastRenderedPageBreak/>
        <w:t>стоящую ногу и подбивает опускающийся мяч</w:t>
      </w:r>
      <w:r w:rsidRPr="008535F9">
        <w:rPr>
          <w:rFonts w:ascii="Times New Roman" w:hAnsi="Times New Roman" w:cs="Times New Roman"/>
          <w:i/>
          <w:sz w:val="28"/>
          <w:szCs w:val="28"/>
        </w:rPr>
        <w:t>.</w:t>
      </w:r>
      <w:r w:rsidRPr="008535F9">
        <w:rPr>
          <w:rFonts w:ascii="Times New Roman" w:hAnsi="Times New Roman" w:cs="Times New Roman"/>
          <w:sz w:val="28"/>
          <w:szCs w:val="28"/>
        </w:rPr>
        <w:t xml:space="preserve"> После этого в заключительной фазе следует приземление на бедро-таз</w:t>
      </w:r>
      <w:r w:rsidRPr="008535F9">
        <w:rPr>
          <w:rFonts w:ascii="Times New Roman" w:hAnsi="Times New Roman" w:cs="Times New Roman"/>
          <w:i/>
          <w:sz w:val="28"/>
          <w:szCs w:val="28"/>
        </w:rPr>
        <w:t>,</w:t>
      </w:r>
      <w:r w:rsidRPr="008535F9">
        <w:rPr>
          <w:rFonts w:ascii="Times New Roman" w:hAnsi="Times New Roman" w:cs="Times New Roman"/>
          <w:sz w:val="28"/>
          <w:szCs w:val="28"/>
        </w:rPr>
        <w:t xml:space="preserve"> перекат на спине и переворот через правое (левое) плечо с выходом в положение упора лежа. Перекат с последующим за ним переворотом осуществляется благодаря развиваемой туловищем инерции, получаемой в результате перемещения, быстрого снижения ОЦТ, выведения его за опору и отталкивания от нее в момент приема мяча. Из положения упора лежа необходимо быстро встать в основную стойку для участия в последующих игровых эпизодах.</w:t>
      </w:r>
    </w:p>
    <w:p w:rsidR="00266A1C" w:rsidRPr="00941FE7" w:rsidRDefault="00266A1C" w:rsidP="00266A1C">
      <w:pPr>
        <w:spacing w:after="0" w:line="20" w:lineRule="atLeast"/>
        <w:ind w:left="-15" w:right="54" w:firstLine="709"/>
        <w:jc w:val="both"/>
        <w:rPr>
          <w:rFonts w:ascii="Times New Roman" w:hAnsi="Times New Roman" w:cs="Times New Roman"/>
          <w:sz w:val="30"/>
          <w:szCs w:val="30"/>
        </w:rPr>
      </w:pPr>
    </w:p>
    <w:p w:rsidR="00266A1C" w:rsidRPr="00941FE7" w:rsidRDefault="00266A1C" w:rsidP="00266A1C">
      <w:pPr>
        <w:spacing w:after="0" w:line="20" w:lineRule="atLeast"/>
        <w:ind w:right="142" w:firstLine="709"/>
        <w:jc w:val="center"/>
        <w:rPr>
          <w:rFonts w:ascii="Times New Roman" w:hAnsi="Times New Roman" w:cs="Times New Roman"/>
          <w:sz w:val="30"/>
          <w:szCs w:val="30"/>
        </w:rPr>
      </w:pPr>
      <w:r w:rsidRPr="00941FE7">
        <w:rPr>
          <w:rFonts w:ascii="Times New Roman" w:hAnsi="Times New Roman" w:cs="Times New Roman"/>
          <w:noProof/>
          <w:sz w:val="30"/>
          <w:szCs w:val="30"/>
        </w:rPr>
        <w:drawing>
          <wp:inline distT="0" distB="0" distL="0" distR="0" wp14:anchorId="74A90F0C" wp14:editId="14B33227">
            <wp:extent cx="3864428" cy="2231571"/>
            <wp:effectExtent l="0" t="0" r="0" b="0"/>
            <wp:docPr id="8831" name="Picture 8831"/>
            <wp:cNvGraphicFramePr/>
            <a:graphic xmlns:a="http://schemas.openxmlformats.org/drawingml/2006/main">
              <a:graphicData uri="http://schemas.openxmlformats.org/drawingml/2006/picture">
                <pic:pic xmlns:pic="http://schemas.openxmlformats.org/drawingml/2006/picture">
                  <pic:nvPicPr>
                    <pic:cNvPr id="8831" name="Picture 8831"/>
                    <pic:cNvPicPr/>
                  </pic:nvPicPr>
                  <pic:blipFill>
                    <a:blip r:embed="rId36"/>
                    <a:stretch>
                      <a:fillRect/>
                    </a:stretch>
                  </pic:blipFill>
                  <pic:spPr>
                    <a:xfrm>
                      <a:off x="0" y="0"/>
                      <a:ext cx="3870373" cy="2235004"/>
                    </a:xfrm>
                    <a:prstGeom prst="rect">
                      <a:avLst/>
                    </a:prstGeom>
                  </pic:spPr>
                </pic:pic>
              </a:graphicData>
            </a:graphic>
          </wp:inline>
        </w:drawing>
      </w:r>
    </w:p>
    <w:p w:rsidR="00266A1C" w:rsidRPr="008535F9" w:rsidRDefault="00266A1C" w:rsidP="00266A1C">
      <w:pPr>
        <w:tabs>
          <w:tab w:val="left" w:pos="8364"/>
        </w:tabs>
        <w:spacing w:after="0" w:line="20" w:lineRule="atLeast"/>
        <w:ind w:right="139"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32 – Прием мяча снизу двумя руками с падением-перекатом на спину</w:t>
      </w:r>
    </w:p>
    <w:p w:rsidR="00266A1C" w:rsidRPr="00941FE7" w:rsidRDefault="00266A1C" w:rsidP="00266A1C">
      <w:pPr>
        <w:tabs>
          <w:tab w:val="left" w:pos="8364"/>
        </w:tabs>
        <w:spacing w:after="0" w:line="20" w:lineRule="atLeast"/>
        <w:ind w:right="139" w:firstLine="709"/>
        <w:jc w:val="center"/>
        <w:rPr>
          <w:rFonts w:ascii="Times New Roman" w:hAnsi="Times New Roman" w:cs="Times New Roman"/>
          <w:sz w:val="30"/>
          <w:szCs w:val="30"/>
        </w:rPr>
      </w:pP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Техника приема мяча снизу одной рукой с падением-перекатом на спину</w:t>
      </w:r>
      <w:r w:rsidRPr="008535F9">
        <w:rPr>
          <w:rFonts w:ascii="Times New Roman" w:hAnsi="Times New Roman" w:cs="Times New Roman"/>
          <w:sz w:val="28"/>
          <w:szCs w:val="28"/>
        </w:rPr>
        <w:t xml:space="preserve"> выполняется аналогично описанному выше способу, за исключением фазы контакта с мячом, который выполняется одной рукой (рис. 33). </w:t>
      </w:r>
    </w:p>
    <w:p w:rsidR="00266A1C" w:rsidRPr="00941FE7" w:rsidRDefault="00266A1C" w:rsidP="00266A1C">
      <w:pPr>
        <w:spacing w:after="0" w:line="20" w:lineRule="atLeast"/>
        <w:ind w:left="-15" w:right="54" w:firstLine="709"/>
        <w:jc w:val="both"/>
        <w:rPr>
          <w:rFonts w:ascii="Times New Roman" w:hAnsi="Times New Roman" w:cs="Times New Roman"/>
          <w:sz w:val="30"/>
          <w:szCs w:val="30"/>
        </w:rPr>
      </w:pPr>
    </w:p>
    <w:p w:rsidR="00266A1C" w:rsidRPr="00941FE7" w:rsidRDefault="00266A1C" w:rsidP="00266A1C">
      <w:pPr>
        <w:spacing w:after="0" w:line="20" w:lineRule="atLeast"/>
        <w:ind w:right="325" w:firstLine="709"/>
        <w:jc w:val="center"/>
        <w:rPr>
          <w:rFonts w:ascii="Times New Roman" w:hAnsi="Times New Roman" w:cs="Times New Roman"/>
          <w:sz w:val="30"/>
          <w:szCs w:val="30"/>
        </w:rPr>
      </w:pPr>
      <w:r w:rsidRPr="00941FE7">
        <w:rPr>
          <w:rFonts w:ascii="Times New Roman" w:hAnsi="Times New Roman" w:cs="Times New Roman"/>
          <w:noProof/>
          <w:sz w:val="30"/>
          <w:szCs w:val="30"/>
        </w:rPr>
        <w:drawing>
          <wp:inline distT="0" distB="0" distL="0" distR="0" wp14:anchorId="3997C022" wp14:editId="0DB2BA83">
            <wp:extent cx="3636264" cy="1356360"/>
            <wp:effectExtent l="0" t="0" r="0" b="0"/>
            <wp:docPr id="9120" name="Picture 9120"/>
            <wp:cNvGraphicFramePr/>
            <a:graphic xmlns:a="http://schemas.openxmlformats.org/drawingml/2006/main">
              <a:graphicData uri="http://schemas.openxmlformats.org/drawingml/2006/picture">
                <pic:pic xmlns:pic="http://schemas.openxmlformats.org/drawingml/2006/picture">
                  <pic:nvPicPr>
                    <pic:cNvPr id="9120" name="Picture 9120"/>
                    <pic:cNvPicPr/>
                  </pic:nvPicPr>
                  <pic:blipFill>
                    <a:blip r:embed="rId37"/>
                    <a:stretch>
                      <a:fillRect/>
                    </a:stretch>
                  </pic:blipFill>
                  <pic:spPr>
                    <a:xfrm>
                      <a:off x="0" y="0"/>
                      <a:ext cx="3636264" cy="1356360"/>
                    </a:xfrm>
                    <a:prstGeom prst="rect">
                      <a:avLst/>
                    </a:prstGeom>
                  </pic:spPr>
                </pic:pic>
              </a:graphicData>
            </a:graphic>
          </wp:inline>
        </w:drawing>
      </w:r>
    </w:p>
    <w:p w:rsidR="00266A1C" w:rsidRPr="008535F9" w:rsidRDefault="00266A1C" w:rsidP="00266A1C">
      <w:pPr>
        <w:spacing w:after="0" w:line="20" w:lineRule="atLeast"/>
        <w:ind w:left="10"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33 – Прием мяча снизу одной рукой с падением-перекатом на спину</w:t>
      </w:r>
    </w:p>
    <w:p w:rsidR="00266A1C" w:rsidRPr="00941FE7" w:rsidRDefault="00266A1C" w:rsidP="00266A1C">
      <w:pPr>
        <w:spacing w:after="0" w:line="20" w:lineRule="atLeast"/>
        <w:ind w:left="10" w:right="66" w:firstLine="709"/>
        <w:jc w:val="center"/>
        <w:rPr>
          <w:rFonts w:ascii="Times New Roman" w:hAnsi="Times New Roman" w:cs="Times New Roman"/>
          <w:sz w:val="30"/>
          <w:szCs w:val="30"/>
        </w:rPr>
      </w:pP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С помощью данного приема еще больше увеличивается обороняемый сектор площадки.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Техника приема мяча снизу одной (двумя) руками с опорой на руки и падением-перекатом на грудь-живот</w:t>
      </w:r>
      <w:r w:rsidRPr="008535F9">
        <w:rPr>
          <w:rFonts w:ascii="Times New Roman" w:hAnsi="Times New Roman" w:cs="Times New Roman"/>
          <w:sz w:val="28"/>
          <w:szCs w:val="28"/>
        </w:rPr>
        <w:t xml:space="preserve"> также имеет большое значение для успешной игры в защите. Применение данного приема является совершенно необходимым в том случае, когда мяч неожиданно изменяет свою траекторию или летит далеко от игрока. При этом умение использовать прием мяча с падением значительно повышает игровую активность и еще более расширяет диапазон защитных действий на площадке.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Широко применяется этот прием среди мужчин-волейболистов, и учитывая анатомо-физиологические особенности женского организма, противопоказан женщинам-волейболистам. </w:t>
      </w:r>
    </w:p>
    <w:p w:rsidR="00266A1C" w:rsidRPr="008535F9" w:rsidRDefault="00266A1C" w:rsidP="00266A1C">
      <w:pPr>
        <w:spacing w:after="0" w:line="20" w:lineRule="atLeast"/>
        <w:ind w:left="-15" w:right="49" w:firstLine="709"/>
        <w:jc w:val="both"/>
        <w:rPr>
          <w:rFonts w:ascii="Times New Roman" w:hAnsi="Times New Roman" w:cs="Times New Roman"/>
          <w:sz w:val="28"/>
          <w:szCs w:val="28"/>
        </w:rPr>
      </w:pPr>
      <w:r w:rsidRPr="008535F9">
        <w:rPr>
          <w:rFonts w:ascii="Times New Roman" w:hAnsi="Times New Roman" w:cs="Times New Roman"/>
          <w:i/>
          <w:sz w:val="28"/>
          <w:szCs w:val="28"/>
        </w:rPr>
        <w:lastRenderedPageBreak/>
        <w:t xml:space="preserve">Структура приема мяча снизу одной (двумя) руками с опорой на руки и падением-перекатом на грудь-живот состоит из следующих фаз. </w:t>
      </w:r>
    </w:p>
    <w:p w:rsidR="00266A1C" w:rsidRPr="008535F9" w:rsidRDefault="00266A1C" w:rsidP="00266A1C">
      <w:pPr>
        <w:numPr>
          <w:ilvl w:val="0"/>
          <w:numId w:val="5"/>
        </w:numPr>
        <w:tabs>
          <w:tab w:val="left" w:pos="851"/>
          <w:tab w:val="left" w:pos="993"/>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Передвижение по площадке с заключительным шагом выпадом. </w:t>
      </w:r>
    </w:p>
    <w:p w:rsidR="00266A1C" w:rsidRPr="008535F9" w:rsidRDefault="00266A1C" w:rsidP="00266A1C">
      <w:pPr>
        <w:numPr>
          <w:ilvl w:val="0"/>
          <w:numId w:val="5"/>
        </w:numPr>
        <w:tabs>
          <w:tab w:val="left" w:pos="851"/>
          <w:tab w:val="left" w:pos="993"/>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Отталкивание от опоры. </w:t>
      </w:r>
    </w:p>
    <w:p w:rsidR="00266A1C" w:rsidRPr="008535F9" w:rsidRDefault="00266A1C" w:rsidP="00266A1C">
      <w:pPr>
        <w:numPr>
          <w:ilvl w:val="0"/>
          <w:numId w:val="5"/>
        </w:numPr>
        <w:tabs>
          <w:tab w:val="left" w:pos="851"/>
          <w:tab w:val="left" w:pos="993"/>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Безопорная фаза с приемом мяча и приземление с опорой на руки. </w:t>
      </w:r>
    </w:p>
    <w:p w:rsidR="00266A1C" w:rsidRPr="008535F9" w:rsidRDefault="00266A1C" w:rsidP="00266A1C">
      <w:pPr>
        <w:numPr>
          <w:ilvl w:val="0"/>
          <w:numId w:val="5"/>
        </w:numPr>
        <w:tabs>
          <w:tab w:val="left" w:pos="851"/>
          <w:tab w:val="left" w:pos="993"/>
        </w:tabs>
        <w:spacing w:after="0" w:line="20" w:lineRule="atLeast"/>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Падение-перекат на грудь — живот (рис. 34). </w:t>
      </w:r>
    </w:p>
    <w:p w:rsidR="00266A1C" w:rsidRPr="008535F9" w:rsidRDefault="00266A1C" w:rsidP="00266A1C">
      <w:pPr>
        <w:tabs>
          <w:tab w:val="left" w:pos="851"/>
          <w:tab w:val="left" w:pos="993"/>
        </w:tabs>
        <w:spacing w:after="0" w:line="20" w:lineRule="atLeast"/>
        <w:ind w:left="709" w:right="54"/>
        <w:jc w:val="both"/>
        <w:rPr>
          <w:rFonts w:ascii="Times New Roman" w:hAnsi="Times New Roman" w:cs="Times New Roman"/>
          <w:sz w:val="28"/>
          <w:szCs w:val="28"/>
        </w:rPr>
      </w:pPr>
    </w:p>
    <w:p w:rsidR="00266A1C" w:rsidRPr="00941FE7" w:rsidRDefault="00266A1C" w:rsidP="00266A1C">
      <w:pPr>
        <w:tabs>
          <w:tab w:val="left" w:pos="851"/>
          <w:tab w:val="left" w:pos="993"/>
        </w:tabs>
        <w:spacing w:after="0" w:line="20" w:lineRule="atLeast"/>
        <w:ind w:right="47" w:firstLine="709"/>
        <w:jc w:val="center"/>
        <w:rPr>
          <w:rFonts w:ascii="Times New Roman" w:hAnsi="Times New Roman" w:cs="Times New Roman"/>
          <w:sz w:val="30"/>
          <w:szCs w:val="30"/>
        </w:rPr>
      </w:pPr>
      <w:r w:rsidRPr="00941FE7">
        <w:rPr>
          <w:rFonts w:ascii="Times New Roman" w:hAnsi="Times New Roman" w:cs="Times New Roman"/>
          <w:noProof/>
          <w:sz w:val="30"/>
          <w:szCs w:val="30"/>
        </w:rPr>
        <w:drawing>
          <wp:inline distT="0" distB="0" distL="0" distR="0" wp14:anchorId="1CA9E51F" wp14:editId="3CC78C36">
            <wp:extent cx="3990594" cy="1524000"/>
            <wp:effectExtent l="0" t="0" r="0" b="0"/>
            <wp:docPr id="9457" name="Picture 9457"/>
            <wp:cNvGraphicFramePr/>
            <a:graphic xmlns:a="http://schemas.openxmlformats.org/drawingml/2006/main">
              <a:graphicData uri="http://schemas.openxmlformats.org/drawingml/2006/picture">
                <pic:pic xmlns:pic="http://schemas.openxmlformats.org/drawingml/2006/picture">
                  <pic:nvPicPr>
                    <pic:cNvPr id="9457" name="Picture 9457"/>
                    <pic:cNvPicPr/>
                  </pic:nvPicPr>
                  <pic:blipFill>
                    <a:blip r:embed="rId38"/>
                    <a:stretch>
                      <a:fillRect/>
                    </a:stretch>
                  </pic:blipFill>
                  <pic:spPr>
                    <a:xfrm>
                      <a:off x="0" y="0"/>
                      <a:ext cx="3990594" cy="1524000"/>
                    </a:xfrm>
                    <a:prstGeom prst="rect">
                      <a:avLst/>
                    </a:prstGeom>
                  </pic:spPr>
                </pic:pic>
              </a:graphicData>
            </a:graphic>
          </wp:inline>
        </w:drawing>
      </w:r>
    </w:p>
    <w:p w:rsidR="00266A1C" w:rsidRPr="008535F9" w:rsidRDefault="00266A1C" w:rsidP="00266A1C">
      <w:pPr>
        <w:spacing w:after="0" w:line="20" w:lineRule="atLeast"/>
        <w:ind w:right="491"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34 – Фазы приема мяча снизу одной (двумя) руками с опорой на руки и падением-перекатом на грудь-живот</w:t>
      </w:r>
    </w:p>
    <w:p w:rsidR="00266A1C" w:rsidRPr="00941FE7" w:rsidRDefault="00266A1C" w:rsidP="00266A1C">
      <w:pPr>
        <w:spacing w:after="0" w:line="20" w:lineRule="atLeast"/>
        <w:ind w:right="-2" w:firstLine="709"/>
        <w:jc w:val="center"/>
        <w:rPr>
          <w:rFonts w:ascii="Times New Roman" w:hAnsi="Times New Roman" w:cs="Times New Roman"/>
          <w:sz w:val="30"/>
          <w:szCs w:val="30"/>
        </w:rPr>
      </w:pP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Выполняя последний шаг передвижения, игрок постепенно выпрямляет правую ногу и переносит вес туловища на выставленную вперед и согнутую в коленном суставе левую. При этом наклон туловища вперед значительно увеличивается. Руки игрока опущены вниз и отведены несколько назад для предстоящего махового движения. В фазе отталкивания левая нога почти выпрямлена в коленном суставе и соприкасается с площадкой лишь носком стопы, завершающим толчковое движение. В результате этих движений туловище смещается за опору, руки выносятся вперед и готовятся к приему мяча. Бедро правой ноги, согнутой в коленном суставе, расположено горизонтально к поверхности площадки (рис. 35).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 безопорной фазе левая нога, оттолкнувшись от опоры, смещается вверх-назад, приближаясь к правой. Туловище игрока перемещается в пространстве вперед-вверх, угол его наклона к горизонтали увеличивается.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p>
    <w:p w:rsidR="00266A1C" w:rsidRPr="00941FE7" w:rsidRDefault="00266A1C" w:rsidP="00266A1C">
      <w:pPr>
        <w:spacing w:after="0" w:line="20" w:lineRule="atLeast"/>
        <w:ind w:right="186" w:firstLine="709"/>
        <w:jc w:val="center"/>
        <w:rPr>
          <w:rFonts w:ascii="Times New Roman" w:hAnsi="Times New Roman" w:cs="Times New Roman"/>
          <w:sz w:val="30"/>
          <w:szCs w:val="30"/>
        </w:rPr>
      </w:pPr>
      <w:r w:rsidRPr="00941FE7">
        <w:rPr>
          <w:rFonts w:ascii="Times New Roman" w:hAnsi="Times New Roman" w:cs="Times New Roman"/>
          <w:noProof/>
          <w:sz w:val="30"/>
          <w:szCs w:val="30"/>
        </w:rPr>
        <w:drawing>
          <wp:inline distT="0" distB="0" distL="0" distR="0" wp14:anchorId="4E5AC510" wp14:editId="0B46E1AA">
            <wp:extent cx="3813048" cy="1411224"/>
            <wp:effectExtent l="0" t="0" r="0" b="0"/>
            <wp:docPr id="9763" name="Picture 9763"/>
            <wp:cNvGraphicFramePr/>
            <a:graphic xmlns:a="http://schemas.openxmlformats.org/drawingml/2006/main">
              <a:graphicData uri="http://schemas.openxmlformats.org/drawingml/2006/picture">
                <pic:pic xmlns:pic="http://schemas.openxmlformats.org/drawingml/2006/picture">
                  <pic:nvPicPr>
                    <pic:cNvPr id="9763" name="Picture 9763"/>
                    <pic:cNvPicPr/>
                  </pic:nvPicPr>
                  <pic:blipFill>
                    <a:blip r:embed="rId39"/>
                    <a:stretch>
                      <a:fillRect/>
                    </a:stretch>
                  </pic:blipFill>
                  <pic:spPr>
                    <a:xfrm>
                      <a:off x="0" y="0"/>
                      <a:ext cx="3813048" cy="1411224"/>
                    </a:xfrm>
                    <a:prstGeom prst="rect">
                      <a:avLst/>
                    </a:prstGeom>
                  </pic:spPr>
                </pic:pic>
              </a:graphicData>
            </a:graphic>
          </wp:inline>
        </w:drawing>
      </w:r>
    </w:p>
    <w:p w:rsidR="00266A1C" w:rsidRPr="008535F9" w:rsidRDefault="00266A1C" w:rsidP="00266A1C">
      <w:pPr>
        <w:spacing w:after="0" w:line="20" w:lineRule="atLeast"/>
        <w:ind w:left="10"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35 – Прием мяча с перекатом на грудь-живот</w:t>
      </w:r>
    </w:p>
    <w:p w:rsidR="00266A1C" w:rsidRPr="00941FE7" w:rsidRDefault="00266A1C" w:rsidP="00266A1C">
      <w:pPr>
        <w:spacing w:after="0" w:line="20" w:lineRule="atLeast"/>
        <w:ind w:left="10" w:right="65" w:firstLine="709"/>
        <w:jc w:val="center"/>
        <w:rPr>
          <w:rFonts w:ascii="Times New Roman" w:hAnsi="Times New Roman" w:cs="Times New Roman"/>
          <w:sz w:val="30"/>
          <w:szCs w:val="30"/>
        </w:rPr>
      </w:pP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Контакт с мячом производится либо напряженной вогнутой частью ладони, тыльной стороной, либо кулаком. Смещение правой руки вверх противоположно движению левой, которая смещается вниз для опоры о поверхность площадки. </w:t>
      </w:r>
    </w:p>
    <w:p w:rsidR="00266A1C" w:rsidRPr="008535F9" w:rsidRDefault="00266A1C" w:rsidP="00266A1C">
      <w:pPr>
        <w:spacing w:after="0" w:line="20" w:lineRule="atLeast"/>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После контакта с мячом игрок продолжает находиться в безопорном положении. ОЦТ волейболиста смещается вперед-вниз по касательной к </w:t>
      </w:r>
      <w:r w:rsidRPr="008535F9">
        <w:rPr>
          <w:rFonts w:ascii="Times New Roman" w:hAnsi="Times New Roman" w:cs="Times New Roman"/>
          <w:sz w:val="28"/>
          <w:szCs w:val="28"/>
        </w:rPr>
        <w:lastRenderedPageBreak/>
        <w:t xml:space="preserve">поверхности площадки, правая рука опускается, готовясь к приземлению. В результате мягкого сгибания рук в локтевых суставах туловище, прогибаясь в поясничной части позвоночника, опускается до соприкосновения груди и живота с площадкой. Фаза приземления сопровождается скольжением туловища по площадке. Для предотвращения травмы подбородка голова отклоняется вверх назад.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p>
    <w:p w:rsidR="00266A1C" w:rsidRPr="008535F9" w:rsidRDefault="00266A1C" w:rsidP="00266A1C">
      <w:pPr>
        <w:pStyle w:val="1"/>
        <w:tabs>
          <w:tab w:val="left" w:pos="567"/>
        </w:tabs>
        <w:spacing w:after="0" w:line="240" w:lineRule="auto"/>
        <w:ind w:left="0" w:right="62" w:firstLine="709"/>
        <w:jc w:val="left"/>
        <w:rPr>
          <w:rFonts w:ascii="Times New Roman" w:hAnsi="Times New Roman" w:cs="Times New Roman"/>
          <w:sz w:val="28"/>
          <w:szCs w:val="28"/>
        </w:rPr>
      </w:pPr>
      <w:r w:rsidRPr="008535F9">
        <w:rPr>
          <w:rFonts w:ascii="Times New Roman" w:eastAsiaTheme="minorHAnsi" w:hAnsi="Times New Roman" w:cs="Times New Roman"/>
          <w:color w:val="auto"/>
          <w:sz w:val="28"/>
          <w:szCs w:val="28"/>
          <w:lang w:eastAsia="en-US"/>
        </w:rPr>
        <w:t xml:space="preserve">Подача мяча.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 xml:space="preserve">Подача — </w:t>
      </w:r>
      <w:r w:rsidRPr="008535F9">
        <w:rPr>
          <w:rFonts w:ascii="Times New Roman" w:hAnsi="Times New Roman" w:cs="Times New Roman"/>
          <w:sz w:val="28"/>
          <w:szCs w:val="28"/>
        </w:rPr>
        <w:t xml:space="preserve">технический прием, с помощью которого мяч вводится в игру. Кроме того, подача может стать эффективным средством, затрудняющим или срывающим атаку соперника. Если у новичков подача является лишь средством введения мяча в игру, то для спортсменов высокой квалификации она служит способом атаки.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Несмотря на различия в технике отдельных способов подач движения при их выполнении имеют ряд общих закономерностей. </w:t>
      </w:r>
    </w:p>
    <w:p w:rsidR="00266A1C" w:rsidRPr="008535F9" w:rsidRDefault="00266A1C" w:rsidP="00266A1C">
      <w:pPr>
        <w:spacing w:after="0" w:line="240" w:lineRule="auto"/>
        <w:ind w:left="-15" w:right="49" w:firstLine="709"/>
        <w:jc w:val="both"/>
        <w:rPr>
          <w:rFonts w:ascii="Times New Roman" w:hAnsi="Times New Roman" w:cs="Times New Roman"/>
          <w:sz w:val="28"/>
          <w:szCs w:val="28"/>
        </w:rPr>
      </w:pPr>
      <w:r w:rsidRPr="008535F9">
        <w:rPr>
          <w:rFonts w:ascii="Times New Roman" w:hAnsi="Times New Roman" w:cs="Times New Roman"/>
          <w:i/>
          <w:sz w:val="28"/>
          <w:szCs w:val="28"/>
        </w:rPr>
        <w:t>Структура подачи:</w:t>
      </w:r>
    </w:p>
    <w:p w:rsidR="00266A1C" w:rsidRPr="008535F9" w:rsidRDefault="00266A1C" w:rsidP="00266A1C">
      <w:pPr>
        <w:numPr>
          <w:ilvl w:val="0"/>
          <w:numId w:val="6"/>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подбрасывание мяча; </w:t>
      </w:r>
    </w:p>
    <w:p w:rsidR="00266A1C" w:rsidRPr="008535F9" w:rsidRDefault="00266A1C" w:rsidP="00266A1C">
      <w:pPr>
        <w:numPr>
          <w:ilvl w:val="0"/>
          <w:numId w:val="6"/>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замах; </w:t>
      </w:r>
    </w:p>
    <w:p w:rsidR="00266A1C" w:rsidRPr="008535F9" w:rsidRDefault="00266A1C" w:rsidP="00266A1C">
      <w:pPr>
        <w:numPr>
          <w:ilvl w:val="0"/>
          <w:numId w:val="6"/>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ударное движение; </w:t>
      </w:r>
    </w:p>
    <w:p w:rsidR="00266A1C" w:rsidRPr="008535F9" w:rsidRDefault="00266A1C" w:rsidP="00266A1C">
      <w:pPr>
        <w:numPr>
          <w:ilvl w:val="0"/>
          <w:numId w:val="6"/>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фаза последействия (перенос веса тела на впереди стоящую ногу, сопровождающее движение за мячом, приземление).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 xml:space="preserve">Техника подачи. </w:t>
      </w:r>
      <w:r w:rsidRPr="008535F9">
        <w:rPr>
          <w:rFonts w:ascii="Times New Roman" w:hAnsi="Times New Roman" w:cs="Times New Roman"/>
          <w:sz w:val="28"/>
          <w:szCs w:val="28"/>
        </w:rPr>
        <w:t>В исходном положении волейболист принимает устойчивое положение. Ноги, согнутые в коленных суставах, располагаются на ширине плеч, левая впереди. При этом тело имеет угол поворота относительно фронтальной оси до 45º, левое плечо находится впереди правого, что играет существенную роль в последующем ударном движении. При нижних подачах туловище игрока слегка наклонено вперед, при верхних — расположено вертикально. Вес тела равномерно распределен на обе ноги, ОЦТ тела волейболиста проецируется на середину площади опоры. Левая рука согнута в локтевом суставе и вынесена вперед так, чтобы локоть был отведен от туловища, а кисть находилась на уровне носка левой ноги. Мяч лежит на ладони, правая рука готовится к замаху (рис. 36).</w:t>
      </w:r>
    </w:p>
    <w:p w:rsidR="00266A1C" w:rsidRPr="009A0D6C" w:rsidRDefault="00266A1C" w:rsidP="00266A1C">
      <w:pPr>
        <w:spacing w:after="0" w:line="240" w:lineRule="auto"/>
        <w:ind w:right="325"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394BEAFC" wp14:editId="3082902D">
            <wp:extent cx="3637026" cy="1623060"/>
            <wp:effectExtent l="0" t="0" r="0" b="0"/>
            <wp:docPr id="10402" name="Picture 10402"/>
            <wp:cNvGraphicFramePr/>
            <a:graphic xmlns:a="http://schemas.openxmlformats.org/drawingml/2006/main">
              <a:graphicData uri="http://schemas.openxmlformats.org/drawingml/2006/picture">
                <pic:pic xmlns:pic="http://schemas.openxmlformats.org/drawingml/2006/picture">
                  <pic:nvPicPr>
                    <pic:cNvPr id="10402" name="Picture 10402"/>
                    <pic:cNvPicPr/>
                  </pic:nvPicPr>
                  <pic:blipFill>
                    <a:blip r:embed="rId40"/>
                    <a:stretch>
                      <a:fillRect/>
                    </a:stretch>
                  </pic:blipFill>
                  <pic:spPr>
                    <a:xfrm>
                      <a:off x="0" y="0"/>
                      <a:ext cx="3637026" cy="1623060"/>
                    </a:xfrm>
                    <a:prstGeom prst="rect">
                      <a:avLst/>
                    </a:prstGeom>
                  </pic:spPr>
                </pic:pic>
              </a:graphicData>
            </a:graphic>
          </wp:inline>
        </w:drawing>
      </w:r>
    </w:p>
    <w:p w:rsidR="00266A1C" w:rsidRPr="008535F9" w:rsidRDefault="00266A1C" w:rsidP="00266A1C">
      <w:pPr>
        <w:spacing w:after="0" w:line="240" w:lineRule="auto"/>
        <w:ind w:left="10"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36 – Исходное положение при подаче</w:t>
      </w:r>
    </w:p>
    <w:p w:rsidR="00266A1C" w:rsidRPr="009A0D6C" w:rsidRDefault="00266A1C" w:rsidP="00266A1C">
      <w:pPr>
        <w:spacing w:after="0" w:line="240" w:lineRule="auto"/>
        <w:ind w:left="10" w:right="66"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i/>
          <w:sz w:val="28"/>
          <w:szCs w:val="28"/>
        </w:rPr>
        <w:t xml:space="preserve">Замах </w:t>
      </w:r>
      <w:r w:rsidRPr="008535F9">
        <w:rPr>
          <w:rFonts w:ascii="Times New Roman" w:hAnsi="Times New Roman" w:cs="Times New Roman"/>
          <w:sz w:val="28"/>
          <w:szCs w:val="28"/>
        </w:rPr>
        <w:t xml:space="preserve">осуществляется рукой назад в плоскости будущего ударного движения, при этом отводится правое плечо, разворачиваясь наружу. Одновременно с замахом игрок переносит вес тела на сзади стоящую ногу — </w:t>
      </w:r>
      <w:r w:rsidRPr="008535F9">
        <w:rPr>
          <w:rFonts w:ascii="Times New Roman" w:hAnsi="Times New Roman" w:cs="Times New Roman"/>
          <w:sz w:val="28"/>
          <w:szCs w:val="28"/>
        </w:rPr>
        <w:lastRenderedPageBreak/>
        <w:t xml:space="preserve">проекция ОЦТ тела смещается к задней границе опоры. Затем следует небольшая пауза, связанная с полетом мяча после подбрасывания (рис. 37). </w:t>
      </w:r>
    </w:p>
    <w:p w:rsidR="00266A1C" w:rsidRPr="009A0D6C" w:rsidRDefault="00266A1C" w:rsidP="00266A1C">
      <w:pPr>
        <w:spacing w:after="0" w:line="240" w:lineRule="auto"/>
        <w:ind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1BE1E4E4" wp14:editId="4416D0CD">
            <wp:extent cx="2488692" cy="1645920"/>
            <wp:effectExtent l="0" t="0" r="0" b="0"/>
            <wp:docPr id="10520" name="Picture 10520"/>
            <wp:cNvGraphicFramePr/>
            <a:graphic xmlns:a="http://schemas.openxmlformats.org/drawingml/2006/main">
              <a:graphicData uri="http://schemas.openxmlformats.org/drawingml/2006/picture">
                <pic:pic xmlns:pic="http://schemas.openxmlformats.org/drawingml/2006/picture">
                  <pic:nvPicPr>
                    <pic:cNvPr id="10520" name="Picture 10520"/>
                    <pic:cNvPicPr/>
                  </pic:nvPicPr>
                  <pic:blipFill>
                    <a:blip r:embed="rId41"/>
                    <a:stretch>
                      <a:fillRect/>
                    </a:stretch>
                  </pic:blipFill>
                  <pic:spPr>
                    <a:xfrm>
                      <a:off x="0" y="0"/>
                      <a:ext cx="2488692" cy="1645920"/>
                    </a:xfrm>
                    <a:prstGeom prst="rect">
                      <a:avLst/>
                    </a:prstGeom>
                  </pic:spPr>
                </pic:pic>
              </a:graphicData>
            </a:graphic>
          </wp:inline>
        </w:drawing>
      </w:r>
    </w:p>
    <w:p w:rsidR="00266A1C" w:rsidRDefault="00266A1C" w:rsidP="00266A1C">
      <w:pPr>
        <w:spacing w:after="0" w:line="240" w:lineRule="auto"/>
        <w:ind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37 – Замах</w:t>
      </w:r>
    </w:p>
    <w:p w:rsidR="008535F9" w:rsidRPr="008535F9" w:rsidRDefault="008535F9" w:rsidP="00266A1C">
      <w:pPr>
        <w:spacing w:after="0" w:line="240" w:lineRule="auto"/>
        <w:ind w:right="65" w:firstLine="709"/>
        <w:jc w:val="center"/>
        <w:rPr>
          <w:rFonts w:ascii="Times New Roman" w:hAnsi="Times New Roman" w:cs="Times New Roman"/>
          <w:sz w:val="24"/>
          <w:szCs w:val="24"/>
        </w:rPr>
      </w:pPr>
    </w:p>
    <w:p w:rsidR="00266A1C" w:rsidRPr="008535F9" w:rsidRDefault="00266A1C" w:rsidP="00266A1C">
      <w:pPr>
        <w:spacing w:after="0" w:line="240" w:lineRule="auto"/>
        <w:ind w:left="-15" w:right="54" w:firstLine="709"/>
        <w:jc w:val="both"/>
        <w:rPr>
          <w:rFonts w:ascii="Times New Roman" w:hAnsi="Times New Roman" w:cs="Times New Roman"/>
          <w:b/>
          <w:sz w:val="28"/>
          <w:szCs w:val="28"/>
        </w:rPr>
      </w:pPr>
      <w:r w:rsidRPr="008535F9">
        <w:rPr>
          <w:rFonts w:ascii="Times New Roman" w:hAnsi="Times New Roman" w:cs="Times New Roman"/>
          <w:sz w:val="28"/>
          <w:szCs w:val="28"/>
        </w:rPr>
        <w:t xml:space="preserve">В основной фазе выполняется встречное </w:t>
      </w:r>
      <w:r w:rsidRPr="008535F9">
        <w:rPr>
          <w:rFonts w:ascii="Times New Roman" w:hAnsi="Times New Roman" w:cs="Times New Roman"/>
          <w:i/>
          <w:sz w:val="28"/>
          <w:szCs w:val="28"/>
        </w:rPr>
        <w:t xml:space="preserve">ударное движение </w:t>
      </w:r>
      <w:r w:rsidRPr="008535F9">
        <w:rPr>
          <w:rFonts w:ascii="Times New Roman" w:hAnsi="Times New Roman" w:cs="Times New Roman"/>
          <w:sz w:val="28"/>
          <w:szCs w:val="28"/>
        </w:rPr>
        <w:t>по мячу, которое начинается с поворота тела вокруг вертикальной оси и выведения вперед правого плеча. Несколько позже в работу включаются ноги, разгибаясь в коленных суставах, поднимая тело волейболиста вверх, несколько продвигая его вперед и совместно с движением поворота создавая начальную скорость движения бьющей руки. Затем маховым движением правая рука выводится к месту встречи с мячом. Одновременно с выведением руки вес тела переносится на впереди стоящую ногу — проекция ОЦТ тела смещается к передней границе опоры (рис. 38).</w:t>
      </w:r>
    </w:p>
    <w:p w:rsidR="00266A1C" w:rsidRPr="009A0D6C" w:rsidRDefault="00266A1C" w:rsidP="00266A1C">
      <w:pPr>
        <w:spacing w:after="0" w:line="240" w:lineRule="auto"/>
        <w:ind w:left="-15" w:right="54" w:firstLine="709"/>
        <w:jc w:val="both"/>
        <w:rPr>
          <w:rFonts w:ascii="Times New Roman" w:hAnsi="Times New Roman" w:cs="Times New Roman"/>
          <w:sz w:val="30"/>
          <w:szCs w:val="30"/>
        </w:rPr>
      </w:pPr>
    </w:p>
    <w:p w:rsidR="00266A1C" w:rsidRPr="009A0D6C" w:rsidRDefault="00266A1C" w:rsidP="00266A1C">
      <w:pPr>
        <w:spacing w:after="0" w:line="240" w:lineRule="auto"/>
        <w:ind w:right="14"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3A55175F" wp14:editId="6D6E7B9D">
            <wp:extent cx="2338578" cy="1754886"/>
            <wp:effectExtent l="0" t="0" r="0" b="0"/>
            <wp:docPr id="10695" name="Picture 10695"/>
            <wp:cNvGraphicFramePr/>
            <a:graphic xmlns:a="http://schemas.openxmlformats.org/drawingml/2006/main">
              <a:graphicData uri="http://schemas.openxmlformats.org/drawingml/2006/picture">
                <pic:pic xmlns:pic="http://schemas.openxmlformats.org/drawingml/2006/picture">
                  <pic:nvPicPr>
                    <pic:cNvPr id="10695" name="Picture 10695"/>
                    <pic:cNvPicPr/>
                  </pic:nvPicPr>
                  <pic:blipFill>
                    <a:blip r:embed="rId42"/>
                    <a:stretch>
                      <a:fillRect/>
                    </a:stretch>
                  </pic:blipFill>
                  <pic:spPr>
                    <a:xfrm>
                      <a:off x="0" y="0"/>
                      <a:ext cx="2338578" cy="1754886"/>
                    </a:xfrm>
                    <a:prstGeom prst="rect">
                      <a:avLst/>
                    </a:prstGeom>
                  </pic:spPr>
                </pic:pic>
              </a:graphicData>
            </a:graphic>
          </wp:inline>
        </w:drawing>
      </w:r>
    </w:p>
    <w:p w:rsidR="00266A1C" w:rsidRPr="008535F9" w:rsidRDefault="00266A1C" w:rsidP="00266A1C">
      <w:pPr>
        <w:spacing w:after="0" w:line="240" w:lineRule="auto"/>
        <w:ind w:left="10"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38 – Ударное движение</w:t>
      </w:r>
    </w:p>
    <w:p w:rsidR="00266A1C" w:rsidRPr="009A0D6C" w:rsidRDefault="00266A1C" w:rsidP="00266A1C">
      <w:pPr>
        <w:spacing w:after="0" w:line="240" w:lineRule="auto"/>
        <w:ind w:left="10" w:right="66"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b/>
          <w:sz w:val="28"/>
          <w:szCs w:val="28"/>
        </w:rPr>
      </w:pPr>
      <w:r w:rsidRPr="008535F9">
        <w:rPr>
          <w:rFonts w:ascii="Times New Roman" w:hAnsi="Times New Roman" w:cs="Times New Roman"/>
          <w:sz w:val="28"/>
          <w:szCs w:val="28"/>
        </w:rPr>
        <w:t>Удар по мячу наносят напряженной кистью. Пальцы обхватывают мяч и удерживают его от соскальзывания, кисть и предплечье в момент удара составляют единый рычаг (рис.39).</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p>
    <w:p w:rsidR="00266A1C" w:rsidRPr="009A0D6C" w:rsidRDefault="00266A1C" w:rsidP="00266A1C">
      <w:pPr>
        <w:spacing w:after="0" w:line="240" w:lineRule="auto"/>
        <w:ind w:right="13"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428929A6" wp14:editId="230FA9A3">
            <wp:extent cx="2162556" cy="1200150"/>
            <wp:effectExtent l="0" t="0" r="0" b="0"/>
            <wp:docPr id="10760" name="Picture 10760"/>
            <wp:cNvGraphicFramePr/>
            <a:graphic xmlns:a="http://schemas.openxmlformats.org/drawingml/2006/main">
              <a:graphicData uri="http://schemas.openxmlformats.org/drawingml/2006/picture">
                <pic:pic xmlns:pic="http://schemas.openxmlformats.org/drawingml/2006/picture">
                  <pic:nvPicPr>
                    <pic:cNvPr id="10760" name="Picture 10760"/>
                    <pic:cNvPicPr/>
                  </pic:nvPicPr>
                  <pic:blipFill>
                    <a:blip r:embed="rId43"/>
                    <a:stretch>
                      <a:fillRect/>
                    </a:stretch>
                  </pic:blipFill>
                  <pic:spPr>
                    <a:xfrm>
                      <a:off x="0" y="0"/>
                      <a:ext cx="2162556" cy="1200150"/>
                    </a:xfrm>
                    <a:prstGeom prst="rect">
                      <a:avLst/>
                    </a:prstGeom>
                  </pic:spPr>
                </pic:pic>
              </a:graphicData>
            </a:graphic>
          </wp:inline>
        </w:drawing>
      </w:r>
    </w:p>
    <w:p w:rsidR="00266A1C" w:rsidRPr="008535F9" w:rsidRDefault="00266A1C" w:rsidP="00266A1C">
      <w:pPr>
        <w:spacing w:after="0" w:line="240" w:lineRule="auto"/>
        <w:ind w:left="10" w:right="64"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39 – Контакт с мячом</w:t>
      </w:r>
    </w:p>
    <w:p w:rsidR="00266A1C" w:rsidRPr="009A0D6C" w:rsidRDefault="00266A1C" w:rsidP="00266A1C">
      <w:pPr>
        <w:spacing w:after="0" w:line="240" w:lineRule="auto"/>
        <w:ind w:left="10" w:right="64"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lastRenderedPageBreak/>
        <w:t xml:space="preserve">Значительная часть ошибок в технике приходится на </w:t>
      </w:r>
      <w:r w:rsidRPr="008535F9">
        <w:rPr>
          <w:rFonts w:ascii="Times New Roman" w:hAnsi="Times New Roman" w:cs="Times New Roman"/>
          <w:i/>
          <w:sz w:val="28"/>
          <w:szCs w:val="28"/>
        </w:rPr>
        <w:t>фазу подбрасывания мяча</w:t>
      </w:r>
      <w:r w:rsidRPr="008535F9">
        <w:rPr>
          <w:rFonts w:ascii="Times New Roman" w:hAnsi="Times New Roman" w:cs="Times New Roman"/>
          <w:sz w:val="28"/>
          <w:szCs w:val="28"/>
        </w:rPr>
        <w:t>, так как именно она во многом определяет последующее ударное движение.</w:t>
      </w:r>
    </w:p>
    <w:p w:rsidR="00266A1C" w:rsidRPr="008535F9" w:rsidRDefault="00266A1C" w:rsidP="00266A1C">
      <w:pPr>
        <w:spacing w:after="0" w:line="240" w:lineRule="auto"/>
        <w:ind w:left="340" w:right="54" w:firstLine="709"/>
        <w:jc w:val="both"/>
        <w:rPr>
          <w:rFonts w:ascii="Times New Roman" w:hAnsi="Times New Roman" w:cs="Times New Roman"/>
          <w:sz w:val="28"/>
          <w:szCs w:val="28"/>
        </w:rPr>
      </w:pPr>
      <w:r w:rsidRPr="008535F9">
        <w:rPr>
          <w:rFonts w:ascii="Times New Roman" w:hAnsi="Times New Roman" w:cs="Times New Roman"/>
          <w:sz w:val="28"/>
          <w:szCs w:val="28"/>
        </w:rPr>
        <w:t>Требования к технике подбрасывания мяча:</w:t>
      </w:r>
    </w:p>
    <w:p w:rsidR="00266A1C" w:rsidRPr="008535F9" w:rsidRDefault="00266A1C" w:rsidP="00266A1C">
      <w:pPr>
        <w:numPr>
          <w:ilvl w:val="0"/>
          <w:numId w:val="7"/>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траектория движения мяча снизу-вверх должна быть ближе к вертикальной (кисть при подбрасывании во всех положениях параллельна опоре);</w:t>
      </w:r>
    </w:p>
    <w:p w:rsidR="00266A1C" w:rsidRPr="008535F9" w:rsidRDefault="00266A1C" w:rsidP="00266A1C">
      <w:pPr>
        <w:numPr>
          <w:ilvl w:val="0"/>
          <w:numId w:val="7"/>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подбрасывание мяча необходимо выполнять плавным движением руки с постепенным нарастанием скорости.</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Варианты сочетания подбрасывания, замаха и ударного движения:</w:t>
      </w:r>
    </w:p>
    <w:p w:rsidR="00266A1C" w:rsidRPr="008535F9" w:rsidRDefault="00266A1C" w:rsidP="00266A1C">
      <w:pPr>
        <w:numPr>
          <w:ilvl w:val="0"/>
          <w:numId w:val="7"/>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подбрасывание мяча — замах — ударное движение (характерны для начинающих игроков и не являются оптимальными);</w:t>
      </w:r>
    </w:p>
    <w:p w:rsidR="00266A1C" w:rsidRPr="008535F9" w:rsidRDefault="00266A1C" w:rsidP="00266A1C">
      <w:pPr>
        <w:numPr>
          <w:ilvl w:val="0"/>
          <w:numId w:val="7"/>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предварительный замах — подбрасывание мяча — ударное движение (характерны для выполнения подач на точность и некоторых видов планирующих подач);</w:t>
      </w:r>
    </w:p>
    <w:p w:rsidR="00266A1C" w:rsidRPr="008535F9" w:rsidRDefault="00266A1C" w:rsidP="00266A1C">
      <w:pPr>
        <w:numPr>
          <w:ilvl w:val="0"/>
          <w:numId w:val="7"/>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одновременное подбрасывание мяча и замах — ударное движение (сложнее в координационном отношении, но более совершенны по своей организации).</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После вылета мяча рука продолжает движение и вытягивается в направлении подачи, ноги при этом выпрямляются. В целях контроля за направлением полета мяча используется следующий прием: игрок следит, чтобы глаз, кисть ударной руки и верхний край сетки составляли воображаемую прямую линию.</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В заключительной фазе выполняется опускание рук, шаг на площадку, приземление (в зависимости от способа подачи).</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 xml:space="preserve">Техника нижней прямой подачи. </w:t>
      </w:r>
      <w:r w:rsidRPr="008535F9">
        <w:rPr>
          <w:rFonts w:ascii="Times New Roman" w:hAnsi="Times New Roman" w:cs="Times New Roman"/>
          <w:sz w:val="28"/>
          <w:szCs w:val="28"/>
        </w:rPr>
        <w:t xml:space="preserve">Исходное положение — лицом к сетке, </w:t>
      </w:r>
      <w:proofErr w:type="gramStart"/>
      <w:r w:rsidRPr="008535F9">
        <w:rPr>
          <w:rFonts w:ascii="Times New Roman" w:hAnsi="Times New Roman" w:cs="Times New Roman"/>
          <w:sz w:val="28"/>
          <w:szCs w:val="28"/>
        </w:rPr>
        <w:t>ноги</w:t>
      </w:r>
      <w:proofErr w:type="gramEnd"/>
      <w:r w:rsidRPr="008535F9">
        <w:rPr>
          <w:rFonts w:ascii="Times New Roman" w:hAnsi="Times New Roman" w:cs="Times New Roman"/>
          <w:sz w:val="28"/>
          <w:szCs w:val="28"/>
        </w:rPr>
        <w:t xml:space="preserve"> согнутые в коленных суставах на ширине плеч, левая стопа впереди (для правши), мяч на ладони согнутой левой руки, расположенной на уровне пояса, взгляд направлен на противоположную площадку. Правая рука отводится для замаха назад, тяжесть тела переносит на сзади стоящую ногу, взгляд переводится на мяч. Движением левой руки вверх мяч подбрасывается на 0,4–0,6 м. Удар по мячу осуществляется маховым движением правой рукой сзади-вниз-вперед на уровне бедра и наносится по мячу снизу-сзади (кисть слегка напряжена, пальцы соединены), при этом тяжесть тела переносится на впереди стоящую ногу, туловище несколько разворачивается влево (рис. 40). </w:t>
      </w:r>
    </w:p>
    <w:p w:rsidR="00266A1C" w:rsidRPr="009A0D6C" w:rsidRDefault="00266A1C" w:rsidP="00266A1C">
      <w:pPr>
        <w:spacing w:after="0" w:line="240" w:lineRule="auto"/>
        <w:ind w:right="617"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2AEB8E02" wp14:editId="29B3BA9E">
            <wp:extent cx="3266695" cy="1543050"/>
            <wp:effectExtent l="0" t="0" r="0" b="0"/>
            <wp:docPr id="11361" name="Picture 11361"/>
            <wp:cNvGraphicFramePr/>
            <a:graphic xmlns:a="http://schemas.openxmlformats.org/drawingml/2006/main">
              <a:graphicData uri="http://schemas.openxmlformats.org/drawingml/2006/picture">
                <pic:pic xmlns:pic="http://schemas.openxmlformats.org/drawingml/2006/picture">
                  <pic:nvPicPr>
                    <pic:cNvPr id="11361" name="Picture 11361"/>
                    <pic:cNvPicPr/>
                  </pic:nvPicPr>
                  <pic:blipFill>
                    <a:blip r:embed="rId44"/>
                    <a:stretch>
                      <a:fillRect/>
                    </a:stretch>
                  </pic:blipFill>
                  <pic:spPr>
                    <a:xfrm>
                      <a:off x="0" y="0"/>
                      <a:ext cx="3266695" cy="1543050"/>
                    </a:xfrm>
                    <a:prstGeom prst="rect">
                      <a:avLst/>
                    </a:prstGeom>
                  </pic:spPr>
                </pic:pic>
              </a:graphicData>
            </a:graphic>
          </wp:inline>
        </w:drawing>
      </w:r>
    </w:p>
    <w:p w:rsidR="00266A1C" w:rsidRDefault="00266A1C" w:rsidP="00266A1C">
      <w:pPr>
        <w:spacing w:after="0" w:line="240" w:lineRule="auto"/>
        <w:ind w:left="10" w:right="63"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40 – Нижняя прямая подача</w:t>
      </w:r>
    </w:p>
    <w:p w:rsidR="008535F9" w:rsidRPr="008535F9" w:rsidRDefault="008535F9" w:rsidP="00266A1C">
      <w:pPr>
        <w:spacing w:after="0" w:line="240" w:lineRule="auto"/>
        <w:ind w:left="10" w:right="63" w:firstLine="709"/>
        <w:jc w:val="center"/>
        <w:rPr>
          <w:rFonts w:ascii="Times New Roman" w:hAnsi="Times New Roman" w:cs="Times New Roman"/>
          <w:sz w:val="24"/>
          <w:szCs w:val="24"/>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Техника нижней боковой подачи</w:t>
      </w:r>
      <w:r w:rsidRPr="008535F9">
        <w:rPr>
          <w:rFonts w:ascii="Times New Roman" w:hAnsi="Times New Roman" w:cs="Times New Roman"/>
          <w:b/>
          <w:sz w:val="28"/>
          <w:szCs w:val="28"/>
        </w:rPr>
        <w:t xml:space="preserve">. </w:t>
      </w:r>
      <w:r w:rsidRPr="008535F9">
        <w:rPr>
          <w:rFonts w:ascii="Times New Roman" w:hAnsi="Times New Roman" w:cs="Times New Roman"/>
          <w:sz w:val="28"/>
          <w:szCs w:val="28"/>
        </w:rPr>
        <w:t xml:space="preserve">Исходное положение — левым боком к сетке (правши), </w:t>
      </w:r>
      <w:proofErr w:type="gramStart"/>
      <w:r w:rsidRPr="008535F9">
        <w:rPr>
          <w:rFonts w:ascii="Times New Roman" w:hAnsi="Times New Roman" w:cs="Times New Roman"/>
          <w:sz w:val="28"/>
          <w:szCs w:val="28"/>
        </w:rPr>
        <w:t>ноги</w:t>
      </w:r>
      <w:proofErr w:type="gramEnd"/>
      <w:r w:rsidRPr="008535F9">
        <w:rPr>
          <w:rFonts w:ascii="Times New Roman" w:hAnsi="Times New Roman" w:cs="Times New Roman"/>
          <w:sz w:val="28"/>
          <w:szCs w:val="28"/>
        </w:rPr>
        <w:t xml:space="preserve"> согнутые в коленных суставах на ширине плеч, </w:t>
      </w:r>
      <w:r w:rsidRPr="008535F9">
        <w:rPr>
          <w:rFonts w:ascii="Times New Roman" w:hAnsi="Times New Roman" w:cs="Times New Roman"/>
          <w:sz w:val="28"/>
          <w:szCs w:val="28"/>
        </w:rPr>
        <w:lastRenderedPageBreak/>
        <w:t xml:space="preserve">левая стопа впереди, мяч на ладони согнутой левой руки, расположенной на уровне пояса, взгляд направлен на противоположную площадку. Замах осуществляется в направлении вниз-назад в плоскости, наклонной в опоре примерно под углом 45º, правое плечо при этом отводится назад и опускается. </w:t>
      </w:r>
    </w:p>
    <w:p w:rsidR="00266A1C" w:rsidRPr="008535F9" w:rsidRDefault="00266A1C" w:rsidP="00266A1C">
      <w:pPr>
        <w:spacing w:after="0" w:line="240" w:lineRule="auto"/>
        <w:ind w:left="-15" w:right="54" w:firstLine="709"/>
        <w:jc w:val="both"/>
        <w:rPr>
          <w:rFonts w:ascii="Times New Roman" w:hAnsi="Times New Roman" w:cs="Times New Roman"/>
          <w:b/>
          <w:sz w:val="28"/>
          <w:szCs w:val="28"/>
        </w:rPr>
      </w:pPr>
      <w:r w:rsidRPr="008535F9">
        <w:rPr>
          <w:rFonts w:ascii="Times New Roman" w:hAnsi="Times New Roman" w:cs="Times New Roman"/>
          <w:sz w:val="28"/>
          <w:szCs w:val="28"/>
        </w:rPr>
        <w:t>Удар по мячу наносится ниже оси плечевого сустава маховым движением правой руки сзади-вправо-вперед на уровне пояса кистью снизу-сбоку. После удара осуществляется сопровождающее движение, рука вытягивается в направлении подачи и фиксируется ее в таком положении (рис. 41).</w:t>
      </w:r>
    </w:p>
    <w:p w:rsidR="00266A1C" w:rsidRPr="009A0D6C" w:rsidRDefault="00266A1C" w:rsidP="00266A1C">
      <w:pPr>
        <w:spacing w:after="0" w:line="240" w:lineRule="auto"/>
        <w:ind w:left="-15" w:right="54" w:firstLine="709"/>
        <w:jc w:val="both"/>
        <w:rPr>
          <w:rFonts w:ascii="Times New Roman" w:hAnsi="Times New Roman" w:cs="Times New Roman"/>
          <w:sz w:val="30"/>
          <w:szCs w:val="30"/>
        </w:rPr>
      </w:pPr>
    </w:p>
    <w:p w:rsidR="00266A1C" w:rsidRPr="009A0D6C" w:rsidRDefault="00266A1C" w:rsidP="00266A1C">
      <w:pPr>
        <w:spacing w:after="0" w:line="240" w:lineRule="auto"/>
        <w:ind w:right="391"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6F0B1BB5" wp14:editId="1832E691">
            <wp:extent cx="3552444" cy="1466850"/>
            <wp:effectExtent l="0" t="0" r="0" b="0"/>
            <wp:docPr id="11593" name="Picture 11593"/>
            <wp:cNvGraphicFramePr/>
            <a:graphic xmlns:a="http://schemas.openxmlformats.org/drawingml/2006/main">
              <a:graphicData uri="http://schemas.openxmlformats.org/drawingml/2006/picture">
                <pic:pic xmlns:pic="http://schemas.openxmlformats.org/drawingml/2006/picture">
                  <pic:nvPicPr>
                    <pic:cNvPr id="11593" name="Picture 11593"/>
                    <pic:cNvPicPr/>
                  </pic:nvPicPr>
                  <pic:blipFill>
                    <a:blip r:embed="rId45"/>
                    <a:stretch>
                      <a:fillRect/>
                    </a:stretch>
                  </pic:blipFill>
                  <pic:spPr>
                    <a:xfrm>
                      <a:off x="0" y="0"/>
                      <a:ext cx="3552444" cy="1466850"/>
                    </a:xfrm>
                    <a:prstGeom prst="rect">
                      <a:avLst/>
                    </a:prstGeom>
                  </pic:spPr>
                </pic:pic>
              </a:graphicData>
            </a:graphic>
          </wp:inline>
        </w:drawing>
      </w:r>
    </w:p>
    <w:p w:rsidR="00266A1C" w:rsidRPr="008535F9" w:rsidRDefault="00266A1C" w:rsidP="00266A1C">
      <w:pPr>
        <w:spacing w:after="0" w:line="240" w:lineRule="auto"/>
        <w:ind w:left="10"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41 – Нижняя боковая подача</w:t>
      </w:r>
    </w:p>
    <w:p w:rsidR="00266A1C" w:rsidRPr="009A0D6C" w:rsidRDefault="00266A1C" w:rsidP="00266A1C">
      <w:pPr>
        <w:spacing w:after="0" w:line="240" w:lineRule="auto"/>
        <w:ind w:left="10" w:right="65"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Техника верхней прямой подачи</w:t>
      </w:r>
      <w:r w:rsidRPr="008535F9">
        <w:rPr>
          <w:rFonts w:ascii="Times New Roman" w:hAnsi="Times New Roman" w:cs="Times New Roman"/>
          <w:b/>
          <w:sz w:val="28"/>
          <w:szCs w:val="28"/>
        </w:rPr>
        <w:t xml:space="preserve">. </w:t>
      </w:r>
      <w:r w:rsidRPr="008535F9">
        <w:rPr>
          <w:rFonts w:ascii="Times New Roman" w:hAnsi="Times New Roman" w:cs="Times New Roman"/>
          <w:sz w:val="28"/>
          <w:szCs w:val="28"/>
        </w:rPr>
        <w:t>Исходное положение — лицом к сетке, ноги на ширине плеч, левая впереди (для правши), мяч в согнутых руках на уровне груди, ладонь левой руки снизу, взгляд направлен на площадку соперника. Правая рука игрока отводится для замаха назад за голову (угол сгибания в локтевом суставе должен быть не менее 90º), локоть направлен в сторону-вверх, вес тела переносится на правую ногу, туловище слегка прогибается, мяч на ладони левой руки, взгляд переводится на мяч. Движением левой руки вверх мяч подбрасывается перед собой на 0,6–0,8 м выше головы. Разгибая опорную ногу, тяжесть тела переносится на впереди стоящую левую ногу, туловище незначительно сгибается. Выпрямляя руку (кисть слегка напряжена, пальцы соединены), производится удар по мячу, после удара кисть, сопровождая мяч, сгибается, рука опускается вниз, туловище сгибается и разворачивается влево. Удар выполняется сзади-снизу, чтобы мяч двигался вперед-вверх (рис. 42).</w:t>
      </w:r>
    </w:p>
    <w:p w:rsidR="00266A1C" w:rsidRPr="008535F9" w:rsidRDefault="00266A1C" w:rsidP="00266A1C">
      <w:pPr>
        <w:spacing w:after="0" w:line="240" w:lineRule="auto"/>
        <w:ind w:left="-15" w:right="54" w:firstLine="709"/>
        <w:jc w:val="both"/>
        <w:rPr>
          <w:rFonts w:ascii="Times New Roman" w:hAnsi="Times New Roman" w:cs="Times New Roman"/>
          <w:b/>
          <w:sz w:val="28"/>
          <w:szCs w:val="28"/>
        </w:rPr>
      </w:pPr>
      <w:r w:rsidRPr="008535F9">
        <w:rPr>
          <w:rFonts w:ascii="Times New Roman" w:hAnsi="Times New Roman" w:cs="Times New Roman"/>
          <w:b/>
          <w:i/>
          <w:sz w:val="28"/>
          <w:szCs w:val="28"/>
        </w:rPr>
        <w:t xml:space="preserve">Техника верхней боковой подачи. </w:t>
      </w:r>
      <w:r w:rsidRPr="008535F9">
        <w:rPr>
          <w:rFonts w:ascii="Times New Roman" w:hAnsi="Times New Roman" w:cs="Times New Roman"/>
          <w:sz w:val="28"/>
          <w:szCs w:val="28"/>
        </w:rPr>
        <w:t>Исходное положение — то же, что и в нижней боковой подаче. Мяч набрасывается на высоту до 1,5 м так, чтобы он находился почти над головой (немного впереди). Бьющая (правая) рука выполняет замах вниз-назад, значительно опуская правое плечо и сгибая правую ногу при переносе веса тела назад. Удар по мячу наносится выше оси плечевого сустава, стоя боком к сетке. В ударном движении правая рука махом выносится по дуге сзади-вверх, при этом правое плечо поднимается, оставляя левое в том же положении. Продолжая движение рукой вперед, удар выполняется кистью несколько впереди сзади снизу так, чтобы мяч двигался вперед-вверх (рис. 43).</w:t>
      </w:r>
    </w:p>
    <w:p w:rsidR="00266A1C" w:rsidRPr="009A0D6C" w:rsidRDefault="00266A1C" w:rsidP="00266A1C">
      <w:pPr>
        <w:spacing w:after="0" w:line="240" w:lineRule="auto"/>
        <w:ind w:right="113" w:firstLine="709"/>
        <w:jc w:val="center"/>
        <w:rPr>
          <w:rFonts w:ascii="Times New Roman" w:hAnsi="Times New Roman" w:cs="Times New Roman"/>
          <w:sz w:val="30"/>
          <w:szCs w:val="30"/>
        </w:rPr>
      </w:pPr>
      <w:r w:rsidRPr="009A0D6C">
        <w:rPr>
          <w:rFonts w:ascii="Times New Roman" w:hAnsi="Times New Roman" w:cs="Times New Roman"/>
          <w:noProof/>
          <w:sz w:val="30"/>
          <w:szCs w:val="30"/>
        </w:rPr>
        <w:lastRenderedPageBreak/>
        <w:drawing>
          <wp:inline distT="0" distB="0" distL="0" distR="0" wp14:anchorId="73C40D3B" wp14:editId="433C985B">
            <wp:extent cx="3906012" cy="1743456"/>
            <wp:effectExtent l="0" t="0" r="0" b="0"/>
            <wp:docPr id="11941" name="Picture 11941"/>
            <wp:cNvGraphicFramePr/>
            <a:graphic xmlns:a="http://schemas.openxmlformats.org/drawingml/2006/main">
              <a:graphicData uri="http://schemas.openxmlformats.org/drawingml/2006/picture">
                <pic:pic xmlns:pic="http://schemas.openxmlformats.org/drawingml/2006/picture">
                  <pic:nvPicPr>
                    <pic:cNvPr id="11941" name="Picture 11941"/>
                    <pic:cNvPicPr/>
                  </pic:nvPicPr>
                  <pic:blipFill>
                    <a:blip r:embed="rId46"/>
                    <a:stretch>
                      <a:fillRect/>
                    </a:stretch>
                  </pic:blipFill>
                  <pic:spPr>
                    <a:xfrm>
                      <a:off x="0" y="0"/>
                      <a:ext cx="3906012" cy="1743456"/>
                    </a:xfrm>
                    <a:prstGeom prst="rect">
                      <a:avLst/>
                    </a:prstGeom>
                  </pic:spPr>
                </pic:pic>
              </a:graphicData>
            </a:graphic>
          </wp:inline>
        </w:drawing>
      </w:r>
    </w:p>
    <w:p w:rsidR="00266A1C" w:rsidRPr="008535F9" w:rsidRDefault="00266A1C" w:rsidP="00266A1C">
      <w:pPr>
        <w:spacing w:after="0" w:line="240" w:lineRule="auto"/>
        <w:ind w:left="10"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42 – Верхняя прямая подача</w:t>
      </w:r>
    </w:p>
    <w:p w:rsidR="00266A1C" w:rsidRPr="009A0D6C" w:rsidRDefault="00266A1C" w:rsidP="00266A1C">
      <w:pPr>
        <w:spacing w:after="0" w:line="240" w:lineRule="auto"/>
        <w:ind w:left="-15" w:right="54" w:firstLine="709"/>
        <w:jc w:val="both"/>
        <w:rPr>
          <w:rFonts w:ascii="Times New Roman" w:hAnsi="Times New Roman" w:cs="Times New Roman"/>
          <w:sz w:val="30"/>
          <w:szCs w:val="30"/>
        </w:rPr>
      </w:pPr>
    </w:p>
    <w:p w:rsidR="00266A1C" w:rsidRPr="009A0D6C" w:rsidRDefault="00266A1C" w:rsidP="00266A1C">
      <w:pPr>
        <w:spacing w:after="0" w:line="240" w:lineRule="auto"/>
        <w:ind w:right="14"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06ADA1B8" wp14:editId="4E21CE55">
            <wp:extent cx="2266950" cy="1821942"/>
            <wp:effectExtent l="0" t="0" r="0" b="0"/>
            <wp:docPr id="12130" name="Picture 12130"/>
            <wp:cNvGraphicFramePr/>
            <a:graphic xmlns:a="http://schemas.openxmlformats.org/drawingml/2006/main">
              <a:graphicData uri="http://schemas.openxmlformats.org/drawingml/2006/picture">
                <pic:pic xmlns:pic="http://schemas.openxmlformats.org/drawingml/2006/picture">
                  <pic:nvPicPr>
                    <pic:cNvPr id="12130" name="Picture 12130"/>
                    <pic:cNvPicPr/>
                  </pic:nvPicPr>
                  <pic:blipFill>
                    <a:blip r:embed="rId47"/>
                    <a:stretch>
                      <a:fillRect/>
                    </a:stretch>
                  </pic:blipFill>
                  <pic:spPr>
                    <a:xfrm>
                      <a:off x="0" y="0"/>
                      <a:ext cx="2266950" cy="1821942"/>
                    </a:xfrm>
                    <a:prstGeom prst="rect">
                      <a:avLst/>
                    </a:prstGeom>
                  </pic:spPr>
                </pic:pic>
              </a:graphicData>
            </a:graphic>
          </wp:inline>
        </w:drawing>
      </w:r>
    </w:p>
    <w:p w:rsidR="00266A1C" w:rsidRPr="008535F9" w:rsidRDefault="00266A1C" w:rsidP="00266A1C">
      <w:pPr>
        <w:spacing w:after="0" w:line="240" w:lineRule="auto"/>
        <w:ind w:left="10" w:right="64"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43 – Верхняя боковая подача</w:t>
      </w:r>
    </w:p>
    <w:p w:rsidR="00266A1C" w:rsidRPr="009A0D6C" w:rsidRDefault="00266A1C" w:rsidP="00266A1C">
      <w:pPr>
        <w:spacing w:after="0" w:line="240" w:lineRule="auto"/>
        <w:ind w:left="10" w:right="64"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 xml:space="preserve">Техника верхней прямой подачи в прыжке с разбега. </w:t>
      </w:r>
      <w:r w:rsidRPr="008535F9">
        <w:rPr>
          <w:rFonts w:ascii="Times New Roman" w:hAnsi="Times New Roman" w:cs="Times New Roman"/>
          <w:sz w:val="28"/>
          <w:szCs w:val="28"/>
        </w:rPr>
        <w:t xml:space="preserve">В исходном положении игрок находится в 3–5 м от лицевой линии в основной стойке, мяч удерживается двумя руками чуть ниже пояса. Подбросив мяч вверх-вперед на высоту 3–5 м, выполняется разбег, прыжок, замах аналогично подготовительной фазе при прямом нападающем ударе, при этом разбег может быть одношажным или </w:t>
      </w:r>
      <w:proofErr w:type="spellStart"/>
      <w:r w:rsidRPr="008535F9">
        <w:rPr>
          <w:rFonts w:ascii="Times New Roman" w:hAnsi="Times New Roman" w:cs="Times New Roman"/>
          <w:sz w:val="28"/>
          <w:szCs w:val="28"/>
        </w:rPr>
        <w:t>двухшажным</w:t>
      </w:r>
      <w:proofErr w:type="spellEnd"/>
      <w:r w:rsidRPr="008535F9">
        <w:rPr>
          <w:rFonts w:ascii="Times New Roman" w:hAnsi="Times New Roman" w:cs="Times New Roman"/>
          <w:sz w:val="28"/>
          <w:szCs w:val="28"/>
        </w:rPr>
        <w:t xml:space="preserve">. Удар по мячу в фазе взлета наносится сзади и чуть сверху </w:t>
      </w:r>
      <w:proofErr w:type="spellStart"/>
      <w:r w:rsidRPr="008535F9">
        <w:rPr>
          <w:rFonts w:ascii="Times New Roman" w:hAnsi="Times New Roman" w:cs="Times New Roman"/>
          <w:sz w:val="28"/>
          <w:szCs w:val="28"/>
        </w:rPr>
        <w:t>хлестообразным</w:t>
      </w:r>
      <w:proofErr w:type="spellEnd"/>
      <w:r w:rsidRPr="008535F9">
        <w:rPr>
          <w:rFonts w:ascii="Times New Roman" w:hAnsi="Times New Roman" w:cs="Times New Roman"/>
          <w:sz w:val="28"/>
          <w:szCs w:val="28"/>
        </w:rPr>
        <w:t xml:space="preserve"> движением кисти (аналогично ударному движению в нападающем ударе). После удара выполняется приземление на согнутые ноги (рис. 44).</w:t>
      </w:r>
    </w:p>
    <w:p w:rsidR="00266A1C" w:rsidRPr="009A0D6C" w:rsidRDefault="00266A1C" w:rsidP="00266A1C">
      <w:pPr>
        <w:spacing w:after="0" w:line="240" w:lineRule="auto"/>
        <w:ind w:right="877"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01F57F74" wp14:editId="4227402F">
            <wp:extent cx="2935986" cy="2467356"/>
            <wp:effectExtent l="0" t="0" r="0" b="0"/>
            <wp:docPr id="12326" name="Picture 12326"/>
            <wp:cNvGraphicFramePr/>
            <a:graphic xmlns:a="http://schemas.openxmlformats.org/drawingml/2006/main">
              <a:graphicData uri="http://schemas.openxmlformats.org/drawingml/2006/picture">
                <pic:pic xmlns:pic="http://schemas.openxmlformats.org/drawingml/2006/picture">
                  <pic:nvPicPr>
                    <pic:cNvPr id="12326" name="Picture 12326"/>
                    <pic:cNvPicPr/>
                  </pic:nvPicPr>
                  <pic:blipFill>
                    <a:blip r:embed="rId48"/>
                    <a:stretch>
                      <a:fillRect/>
                    </a:stretch>
                  </pic:blipFill>
                  <pic:spPr>
                    <a:xfrm>
                      <a:off x="0" y="0"/>
                      <a:ext cx="2935986" cy="2467356"/>
                    </a:xfrm>
                    <a:prstGeom prst="rect">
                      <a:avLst/>
                    </a:prstGeom>
                  </pic:spPr>
                </pic:pic>
              </a:graphicData>
            </a:graphic>
          </wp:inline>
        </w:drawing>
      </w:r>
    </w:p>
    <w:p w:rsidR="00266A1C" w:rsidRPr="008535F9" w:rsidRDefault="00266A1C" w:rsidP="00266A1C">
      <w:pPr>
        <w:spacing w:after="0" w:line="240" w:lineRule="auto"/>
        <w:ind w:left="10"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44 – Подача в прыжке</w:t>
      </w:r>
    </w:p>
    <w:p w:rsidR="00266A1C" w:rsidRPr="009A0D6C" w:rsidRDefault="00266A1C" w:rsidP="00266A1C">
      <w:pPr>
        <w:spacing w:after="0" w:line="240" w:lineRule="auto"/>
        <w:ind w:left="10" w:right="66" w:firstLine="709"/>
        <w:jc w:val="center"/>
        <w:rPr>
          <w:rFonts w:ascii="Times New Roman" w:hAnsi="Times New Roman" w:cs="Times New Roman"/>
          <w:sz w:val="30"/>
          <w:szCs w:val="30"/>
        </w:rPr>
      </w:pPr>
    </w:p>
    <w:p w:rsidR="00266A1C" w:rsidRPr="008535F9" w:rsidRDefault="00266A1C" w:rsidP="00266A1C">
      <w:pPr>
        <w:spacing w:after="0" w:line="240" w:lineRule="auto"/>
        <w:ind w:left="10" w:right="51"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Особенности техники подач с тактической направленностью (на примере верхней прямой подачи.) </w:t>
      </w:r>
    </w:p>
    <w:p w:rsidR="00266A1C" w:rsidRPr="008535F9" w:rsidRDefault="00266A1C" w:rsidP="00266A1C">
      <w:pPr>
        <w:spacing w:after="0" w:line="240" w:lineRule="auto"/>
        <w:ind w:left="10" w:right="51" w:firstLine="709"/>
        <w:jc w:val="both"/>
        <w:rPr>
          <w:rFonts w:ascii="Times New Roman" w:hAnsi="Times New Roman" w:cs="Times New Roman"/>
          <w:sz w:val="28"/>
          <w:szCs w:val="28"/>
        </w:rPr>
      </w:pPr>
      <w:r w:rsidRPr="008535F9">
        <w:rPr>
          <w:rFonts w:ascii="Times New Roman" w:hAnsi="Times New Roman" w:cs="Times New Roman"/>
          <w:i/>
          <w:sz w:val="28"/>
          <w:szCs w:val="28"/>
        </w:rPr>
        <w:lastRenderedPageBreak/>
        <w:t>Несильная, укороченная подача:</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небольшая высота подбрасывания мяча (30–40 см);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укороченная амплитуда замаха, предварительный замах;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незначительное сгибание правой, опорной ноги;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небольшое отклонение туловища назад;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ударное движение производится главным образом за счет движения правой руки, без активного участия туловища и ног;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сопровождающее движение руки за мячом почти отсутствует, туловище остается в вертикальном положении. </w:t>
      </w:r>
    </w:p>
    <w:p w:rsidR="00266A1C" w:rsidRPr="008535F9" w:rsidRDefault="00266A1C" w:rsidP="00266A1C">
      <w:pPr>
        <w:tabs>
          <w:tab w:val="left" w:pos="851"/>
        </w:tabs>
        <w:spacing w:after="0" w:line="240" w:lineRule="auto"/>
        <w:ind w:left="709" w:right="54"/>
        <w:jc w:val="both"/>
        <w:rPr>
          <w:rFonts w:ascii="Times New Roman" w:hAnsi="Times New Roman" w:cs="Times New Roman"/>
          <w:sz w:val="28"/>
          <w:szCs w:val="28"/>
        </w:rPr>
      </w:pPr>
      <w:r w:rsidRPr="008535F9">
        <w:rPr>
          <w:rFonts w:ascii="Times New Roman" w:hAnsi="Times New Roman" w:cs="Times New Roman"/>
          <w:i/>
          <w:sz w:val="28"/>
          <w:szCs w:val="28"/>
        </w:rPr>
        <w:t xml:space="preserve">Точная (целенаправленная) подача: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укороченная амплитуда замаха, предварительный замах;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небольшое отклонение туловища назад;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увеличение длины пути руки при переносе веса тела в ударном движении;</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направляющая работа кистью (кисть во время удара занимает постоянное положение);</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сопровождающее движение кистью за мячом. </w:t>
      </w:r>
      <w:r w:rsidRPr="008535F9">
        <w:rPr>
          <w:rFonts w:ascii="Times New Roman" w:hAnsi="Times New Roman" w:cs="Times New Roman"/>
          <w:i/>
          <w:sz w:val="28"/>
          <w:szCs w:val="28"/>
        </w:rPr>
        <w:t>Силовая, скоростная подача:</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высота подбрасывания мяча до 1–1,5 м;</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увеличение амплитудных показателей замаха;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активное ударное движение по мячу, вкладывание в удар массы туловища, с последовательным включением основных групп мышц;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постепенное и плавное наращивание скорости движения руки, к моменту удара скорость максимальная;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кисть и предплечье обгоняют плечо в послеударном движении </w:t>
      </w:r>
    </w:p>
    <w:p w:rsidR="00266A1C" w:rsidRPr="008535F9" w:rsidRDefault="00266A1C" w:rsidP="00266A1C">
      <w:pPr>
        <w:tabs>
          <w:tab w:val="left" w:pos="851"/>
        </w:tabs>
        <w:spacing w:after="0" w:line="240" w:lineRule="auto"/>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(как при нападающем ударе);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удар осуществляется внутренней частью плотно сжатой ладони, которая накрывает мяч несколько сверху;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после удара туловище и рука (в результате больших усилий) по инерции смещаются вперед-вниз. </w:t>
      </w:r>
      <w:r w:rsidRPr="008535F9">
        <w:rPr>
          <w:rFonts w:ascii="Times New Roman" w:hAnsi="Times New Roman" w:cs="Times New Roman"/>
          <w:i/>
          <w:sz w:val="28"/>
          <w:szCs w:val="28"/>
        </w:rPr>
        <w:t>Планирующая подача:</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небольшая высота подбрасывания мяча без вращения (30–40 см);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незначительная амплитуда замаха (для обеспечения точного попадания);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ударное движение быстрое, плоской и напряженной кистью; </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отсутствие сопровождающего движения (в момент удара движение руки резко тормозится), минимальный по времени контакт кисти с мячом;</w:t>
      </w:r>
    </w:p>
    <w:p w:rsidR="00266A1C" w:rsidRPr="008535F9" w:rsidRDefault="00266A1C" w:rsidP="00266A1C">
      <w:pPr>
        <w:numPr>
          <w:ilvl w:val="0"/>
          <w:numId w:val="8"/>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взгляд концентрируется на мяче. </w:t>
      </w:r>
    </w:p>
    <w:p w:rsidR="00266A1C" w:rsidRPr="008535F9" w:rsidRDefault="00266A1C" w:rsidP="00266A1C">
      <w:pPr>
        <w:tabs>
          <w:tab w:val="left" w:pos="851"/>
        </w:tabs>
        <w:spacing w:after="0" w:line="240" w:lineRule="auto"/>
        <w:ind w:left="709" w:right="54"/>
        <w:jc w:val="both"/>
        <w:rPr>
          <w:rFonts w:ascii="Times New Roman" w:hAnsi="Times New Roman" w:cs="Times New Roman"/>
          <w:sz w:val="28"/>
          <w:szCs w:val="28"/>
        </w:rPr>
      </w:pPr>
    </w:p>
    <w:p w:rsidR="008535F9" w:rsidRPr="008535F9" w:rsidRDefault="008535F9" w:rsidP="00266A1C">
      <w:pPr>
        <w:tabs>
          <w:tab w:val="left" w:pos="851"/>
        </w:tabs>
        <w:spacing w:after="0" w:line="240" w:lineRule="auto"/>
        <w:ind w:left="709" w:right="54"/>
        <w:jc w:val="both"/>
        <w:rPr>
          <w:rFonts w:ascii="Times New Roman" w:hAnsi="Times New Roman" w:cs="Times New Roman"/>
          <w:sz w:val="28"/>
          <w:szCs w:val="28"/>
        </w:rPr>
      </w:pPr>
    </w:p>
    <w:p w:rsidR="00266A1C" w:rsidRPr="008535F9" w:rsidRDefault="00266A1C" w:rsidP="00266A1C">
      <w:pPr>
        <w:pStyle w:val="1"/>
        <w:spacing w:after="0" w:line="240" w:lineRule="auto"/>
        <w:ind w:left="0" w:right="64" w:firstLine="709"/>
        <w:jc w:val="left"/>
        <w:rPr>
          <w:rFonts w:ascii="Times New Roman" w:eastAsiaTheme="minorHAnsi" w:hAnsi="Times New Roman" w:cs="Times New Roman"/>
          <w:color w:val="auto"/>
          <w:sz w:val="28"/>
          <w:szCs w:val="28"/>
          <w:lang w:eastAsia="en-US"/>
        </w:rPr>
      </w:pPr>
      <w:r w:rsidRPr="008535F9">
        <w:rPr>
          <w:rFonts w:ascii="Times New Roman" w:eastAsiaTheme="minorHAnsi" w:hAnsi="Times New Roman" w:cs="Times New Roman"/>
          <w:color w:val="auto"/>
          <w:sz w:val="28"/>
          <w:szCs w:val="28"/>
          <w:lang w:eastAsia="en-US"/>
        </w:rPr>
        <w:t xml:space="preserve">Нападающий удар. </w:t>
      </w:r>
    </w:p>
    <w:p w:rsidR="008535F9" w:rsidRPr="008535F9" w:rsidRDefault="008535F9" w:rsidP="00266A1C">
      <w:pPr>
        <w:spacing w:after="0" w:line="240" w:lineRule="auto"/>
        <w:ind w:left="-15" w:right="54" w:firstLine="709"/>
        <w:jc w:val="both"/>
        <w:rPr>
          <w:sz w:val="28"/>
          <w:szCs w:val="28"/>
          <w:lang w:eastAsia="en-US"/>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Нападающий удар</w:t>
      </w:r>
      <w:r w:rsidRPr="008535F9">
        <w:rPr>
          <w:rFonts w:ascii="Times New Roman" w:hAnsi="Times New Roman" w:cs="Times New Roman"/>
          <w:sz w:val="28"/>
          <w:szCs w:val="28"/>
        </w:rPr>
        <w:t xml:space="preserve"> — технический прием, заключающийся в перебивании мяча одной рукой на сторону соперника выше верхнего края сетки. В современном волейболе данный технический элемент является основным средством нападения, позволяющим выиграть очко и право на подачу.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lastRenderedPageBreak/>
        <w:t>Нападающий удар в волейболе является наиболее сложным по структуре техническим элементом. Кроме того, для его выполнения необходимо обладать высоким уровнем физической подготовленности, а также уметь совмещать ряд сложных по смысловой и двигательной задачам действий</w:t>
      </w:r>
      <w:r w:rsidRPr="008535F9">
        <w:rPr>
          <w:rFonts w:ascii="Times New Roman" w:hAnsi="Times New Roman" w:cs="Times New Roman"/>
          <w:i/>
          <w:sz w:val="28"/>
          <w:szCs w:val="28"/>
        </w:rPr>
        <w:t>: разбег, выбор места отталкивания, выпрыгивание с замахом для удара по летящему мячу в наивысшей точке прыжка, приземление</w:t>
      </w:r>
      <w:r w:rsidRPr="008535F9">
        <w:rPr>
          <w:rFonts w:ascii="Times New Roman" w:hAnsi="Times New Roman" w:cs="Times New Roman"/>
          <w:sz w:val="28"/>
          <w:szCs w:val="28"/>
        </w:rPr>
        <w:t xml:space="preserve">. Все эти действия проводятся в пределах 1–3 сек, зачастую условия выполнения нападающего удара меняются (несвоевременный выход связующего, неточная передача, влияние сбивающих факторов), поэтому полноценное овладение этим техническим приемом занимает длительное время. </w:t>
      </w:r>
      <w:r w:rsidRPr="008535F9">
        <w:rPr>
          <w:rFonts w:ascii="Times New Roman" w:hAnsi="Times New Roman" w:cs="Times New Roman"/>
          <w:b/>
          <w:sz w:val="28"/>
          <w:szCs w:val="28"/>
        </w:rPr>
        <w:t xml:space="preserve">Требования для овладения техникой нападающего удара: </w:t>
      </w:r>
    </w:p>
    <w:p w:rsidR="00266A1C" w:rsidRPr="008535F9" w:rsidRDefault="00266A1C" w:rsidP="00266A1C">
      <w:pPr>
        <w:numPr>
          <w:ilvl w:val="0"/>
          <w:numId w:val="9"/>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быстрая реакция; </w:t>
      </w:r>
    </w:p>
    <w:p w:rsidR="00266A1C" w:rsidRPr="008535F9" w:rsidRDefault="00266A1C" w:rsidP="00266A1C">
      <w:pPr>
        <w:numPr>
          <w:ilvl w:val="0"/>
          <w:numId w:val="9"/>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высокая скорость перемещений; </w:t>
      </w:r>
    </w:p>
    <w:p w:rsidR="00266A1C" w:rsidRPr="008535F9" w:rsidRDefault="00266A1C" w:rsidP="00266A1C">
      <w:pPr>
        <w:numPr>
          <w:ilvl w:val="0"/>
          <w:numId w:val="9"/>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высокий прыжок; </w:t>
      </w:r>
    </w:p>
    <w:p w:rsidR="00266A1C" w:rsidRPr="008535F9" w:rsidRDefault="00266A1C" w:rsidP="00266A1C">
      <w:pPr>
        <w:numPr>
          <w:ilvl w:val="0"/>
          <w:numId w:val="9"/>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высокий уровень координации движений.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Основной и наиболее распространенный способ выполнения нападающего удара — </w:t>
      </w:r>
      <w:r w:rsidRPr="008535F9">
        <w:rPr>
          <w:rFonts w:ascii="Times New Roman" w:hAnsi="Times New Roman" w:cs="Times New Roman"/>
          <w:b/>
          <w:i/>
          <w:sz w:val="28"/>
          <w:szCs w:val="28"/>
        </w:rPr>
        <w:t>прямой нападающий удар «по ходу»</w:t>
      </w:r>
      <w:r w:rsidRPr="008535F9">
        <w:rPr>
          <w:rFonts w:ascii="Times New Roman" w:hAnsi="Times New Roman" w:cs="Times New Roman"/>
          <w:sz w:val="28"/>
          <w:szCs w:val="28"/>
        </w:rPr>
        <w:t xml:space="preserve">, при котором направление полета мяча после удара совпадает с направлением разбега волейболиста перед прыжком.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Определив возможное направление и скорость полета мяча, волейболист, постепенно ускоряясь, перемещается к месту отталкивания. Во время последнего шага разбега руки отводятся вниз назад, далее следует наскок на выставленную вперед правую ногу и, приставляя левую, приземление на параллельно поставленные стопы. Маховым движением рук вперед-вверх и разгибанием ног выполняется выпрыгивание. Левая рука после махового движения задерживается на уровне плеч, правая осуществляя замах, сгибается в локтевом суставе, локоть отводится назад, туловище прогибается, ноги сгибаются в коленных суставах. Кисть не должна заноситься за голову, а быть над плечом. Удар по мячу осуществляется последовательным сгибанием туловища и разгибанием правой руки, левая рука опускается вниз, ноги разгибаются. Во время ударного движения рука полностью выпрямляется вверх-вперед, сопровождая мяч, расслабленная кисть накладывается сзади-сверху и опускается вниз. Волейболист приземляется на полусогнутые ноги (рис. 45). </w:t>
      </w:r>
    </w:p>
    <w:p w:rsidR="00266A1C" w:rsidRPr="008535F9" w:rsidRDefault="00266A1C" w:rsidP="00266A1C">
      <w:pPr>
        <w:spacing w:after="0" w:line="240" w:lineRule="auto"/>
        <w:ind w:firstLine="709"/>
        <w:jc w:val="both"/>
        <w:rPr>
          <w:rFonts w:ascii="Times New Roman" w:hAnsi="Times New Roman" w:cs="Times New Roman"/>
          <w:sz w:val="28"/>
          <w:szCs w:val="28"/>
        </w:rPr>
      </w:pPr>
      <w:r w:rsidRPr="008535F9">
        <w:rPr>
          <w:rFonts w:ascii="Times New Roman" w:hAnsi="Times New Roman" w:cs="Times New Roman"/>
          <w:b/>
          <w:sz w:val="28"/>
          <w:szCs w:val="28"/>
        </w:rPr>
        <w:t xml:space="preserve">Структура нападающего удара: </w:t>
      </w:r>
    </w:p>
    <w:p w:rsidR="00266A1C" w:rsidRPr="008535F9" w:rsidRDefault="00266A1C" w:rsidP="00266A1C">
      <w:pPr>
        <w:numPr>
          <w:ilvl w:val="0"/>
          <w:numId w:val="10"/>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разбег; </w:t>
      </w:r>
    </w:p>
    <w:p w:rsidR="00266A1C" w:rsidRPr="008535F9" w:rsidRDefault="00266A1C" w:rsidP="00266A1C">
      <w:pPr>
        <w:numPr>
          <w:ilvl w:val="0"/>
          <w:numId w:val="10"/>
        </w:numPr>
        <w:tabs>
          <w:tab w:val="left" w:pos="851"/>
        </w:tabs>
        <w:spacing w:after="0" w:line="240" w:lineRule="auto"/>
        <w:ind w:left="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отталкивание; </w:t>
      </w:r>
    </w:p>
    <w:p w:rsidR="00266A1C" w:rsidRPr="008535F9" w:rsidRDefault="00266A1C" w:rsidP="00266A1C">
      <w:pPr>
        <w:tabs>
          <w:tab w:val="left" w:pos="851"/>
        </w:tabs>
        <w:spacing w:after="0" w:line="240" w:lineRule="auto"/>
        <w:ind w:left="709" w:right="54"/>
        <w:jc w:val="both"/>
        <w:rPr>
          <w:rFonts w:ascii="Times New Roman" w:hAnsi="Times New Roman" w:cs="Times New Roman"/>
          <w:sz w:val="28"/>
          <w:szCs w:val="28"/>
        </w:rPr>
      </w:pPr>
    </w:p>
    <w:p w:rsidR="00266A1C" w:rsidRPr="009A0D6C" w:rsidRDefault="00266A1C" w:rsidP="00266A1C">
      <w:pPr>
        <w:spacing w:after="0" w:line="240" w:lineRule="auto"/>
        <w:ind w:right="77" w:firstLine="709"/>
        <w:jc w:val="center"/>
        <w:rPr>
          <w:rFonts w:ascii="Times New Roman" w:hAnsi="Times New Roman" w:cs="Times New Roman"/>
          <w:sz w:val="30"/>
          <w:szCs w:val="30"/>
        </w:rPr>
      </w:pPr>
      <w:r w:rsidRPr="009A0D6C">
        <w:rPr>
          <w:rFonts w:ascii="Times New Roman" w:hAnsi="Times New Roman" w:cs="Times New Roman"/>
          <w:noProof/>
          <w:sz w:val="30"/>
          <w:szCs w:val="30"/>
        </w:rPr>
        <w:lastRenderedPageBreak/>
        <w:drawing>
          <wp:inline distT="0" distB="0" distL="0" distR="0" wp14:anchorId="76D62A02" wp14:editId="111684E4">
            <wp:extent cx="3952495" cy="2475738"/>
            <wp:effectExtent l="0" t="0" r="0" b="0"/>
            <wp:docPr id="13551" name="Picture 13551"/>
            <wp:cNvGraphicFramePr/>
            <a:graphic xmlns:a="http://schemas.openxmlformats.org/drawingml/2006/main">
              <a:graphicData uri="http://schemas.openxmlformats.org/drawingml/2006/picture">
                <pic:pic xmlns:pic="http://schemas.openxmlformats.org/drawingml/2006/picture">
                  <pic:nvPicPr>
                    <pic:cNvPr id="13551" name="Picture 13551"/>
                    <pic:cNvPicPr/>
                  </pic:nvPicPr>
                  <pic:blipFill>
                    <a:blip r:embed="rId49"/>
                    <a:stretch>
                      <a:fillRect/>
                    </a:stretch>
                  </pic:blipFill>
                  <pic:spPr>
                    <a:xfrm>
                      <a:off x="0" y="0"/>
                      <a:ext cx="3952495" cy="2475738"/>
                    </a:xfrm>
                    <a:prstGeom prst="rect">
                      <a:avLst/>
                    </a:prstGeom>
                  </pic:spPr>
                </pic:pic>
              </a:graphicData>
            </a:graphic>
          </wp:inline>
        </w:drawing>
      </w:r>
    </w:p>
    <w:p w:rsidR="00266A1C" w:rsidRDefault="00266A1C" w:rsidP="00266A1C">
      <w:pPr>
        <w:spacing w:after="0" w:line="240" w:lineRule="auto"/>
        <w:ind w:left="10"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45 – Прямой нападающий удар</w:t>
      </w:r>
    </w:p>
    <w:p w:rsidR="008535F9" w:rsidRPr="008535F9" w:rsidRDefault="008535F9" w:rsidP="00266A1C">
      <w:pPr>
        <w:spacing w:after="0" w:line="240" w:lineRule="auto"/>
        <w:ind w:left="10" w:right="65" w:firstLine="709"/>
        <w:jc w:val="center"/>
        <w:rPr>
          <w:rFonts w:ascii="Times New Roman" w:hAnsi="Times New Roman" w:cs="Times New Roman"/>
          <w:sz w:val="24"/>
          <w:szCs w:val="24"/>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Начало разбега зависит от расположения нападающего и связующего игроков, а также от траектории и скорости полета мяча. Ориентировочно обусловлено: если передача выполнена по средней траектории, то при расстоянии между игроками 3–5 м выходить к мячу следует в момент передачи, если расстояние 2–3 м — до передачи, 6–8 метров — после передачи (рис. 46). </w:t>
      </w:r>
    </w:p>
    <w:p w:rsidR="00266A1C" w:rsidRPr="009A0D6C" w:rsidRDefault="00266A1C" w:rsidP="00266A1C">
      <w:pPr>
        <w:spacing w:after="0" w:line="240" w:lineRule="auto"/>
        <w:ind w:left="-15" w:right="54" w:firstLine="709"/>
        <w:jc w:val="both"/>
        <w:rPr>
          <w:rFonts w:ascii="Times New Roman" w:hAnsi="Times New Roman" w:cs="Times New Roman"/>
          <w:sz w:val="30"/>
          <w:szCs w:val="30"/>
        </w:rPr>
      </w:pPr>
    </w:p>
    <w:p w:rsidR="00266A1C" w:rsidRPr="009A0D6C" w:rsidRDefault="00266A1C" w:rsidP="00266A1C">
      <w:pPr>
        <w:spacing w:after="0" w:line="240" w:lineRule="auto"/>
        <w:ind w:right="13"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27F4E38A" wp14:editId="78C9EE42">
            <wp:extent cx="2234184" cy="1272540"/>
            <wp:effectExtent l="0" t="0" r="0" b="0"/>
            <wp:docPr id="13673" name="Picture 13673"/>
            <wp:cNvGraphicFramePr/>
            <a:graphic xmlns:a="http://schemas.openxmlformats.org/drawingml/2006/main">
              <a:graphicData uri="http://schemas.openxmlformats.org/drawingml/2006/picture">
                <pic:pic xmlns:pic="http://schemas.openxmlformats.org/drawingml/2006/picture">
                  <pic:nvPicPr>
                    <pic:cNvPr id="13673" name="Picture 13673"/>
                    <pic:cNvPicPr/>
                  </pic:nvPicPr>
                  <pic:blipFill>
                    <a:blip r:embed="rId50"/>
                    <a:stretch>
                      <a:fillRect/>
                    </a:stretch>
                  </pic:blipFill>
                  <pic:spPr>
                    <a:xfrm>
                      <a:off x="0" y="0"/>
                      <a:ext cx="2234184" cy="1272540"/>
                    </a:xfrm>
                    <a:prstGeom prst="rect">
                      <a:avLst/>
                    </a:prstGeom>
                  </pic:spPr>
                </pic:pic>
              </a:graphicData>
            </a:graphic>
          </wp:inline>
        </w:drawing>
      </w:r>
    </w:p>
    <w:p w:rsidR="00266A1C" w:rsidRPr="008535F9" w:rsidRDefault="00266A1C" w:rsidP="00266A1C">
      <w:pPr>
        <w:spacing w:after="0" w:line="240" w:lineRule="auto"/>
        <w:ind w:left="10"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46 – Выход к мячу</w:t>
      </w:r>
    </w:p>
    <w:p w:rsidR="00266A1C" w:rsidRPr="009A0D6C" w:rsidRDefault="00266A1C" w:rsidP="00266A1C">
      <w:pPr>
        <w:spacing w:after="0" w:line="240" w:lineRule="auto"/>
        <w:ind w:left="10" w:right="66"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Волейболист корректирует свои действия по отношению к летящему мячу, как при разбеге, так и при отталкивании: при высокой траектории передачи — в начале разбега, при короткой и «</w:t>
      </w:r>
      <w:proofErr w:type="spellStart"/>
      <w:r w:rsidRPr="008535F9">
        <w:rPr>
          <w:rFonts w:ascii="Times New Roman" w:hAnsi="Times New Roman" w:cs="Times New Roman"/>
          <w:sz w:val="28"/>
          <w:szCs w:val="28"/>
        </w:rPr>
        <w:t>прострельной</w:t>
      </w:r>
      <w:proofErr w:type="spellEnd"/>
      <w:r w:rsidRPr="008535F9">
        <w:rPr>
          <w:rFonts w:ascii="Times New Roman" w:hAnsi="Times New Roman" w:cs="Times New Roman"/>
          <w:sz w:val="28"/>
          <w:szCs w:val="28"/>
        </w:rPr>
        <w:t xml:space="preserve">» передаче — в конце.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Ритм разбега также зависит от скорости и траектории полета мяча во время второй передачи. Если при обычной высокой передаче (к ее началу) нападающий игрок производит незначительный наклон туловища вперед или один шаг, то при укороченных передачах за тот же отрезок времени волейболист кроме этого корректирует скорость своего перемещения. В данном случае отчетливо проявляется опережающий характер разбега волейболиста (рис. 47). </w:t>
      </w:r>
    </w:p>
    <w:p w:rsidR="00266A1C" w:rsidRPr="009A0D6C" w:rsidRDefault="00266A1C" w:rsidP="00266A1C">
      <w:pPr>
        <w:spacing w:after="0" w:line="240" w:lineRule="auto"/>
        <w:ind w:left="-15" w:right="54" w:firstLine="709"/>
        <w:jc w:val="both"/>
        <w:rPr>
          <w:rFonts w:ascii="Times New Roman" w:hAnsi="Times New Roman" w:cs="Times New Roman"/>
          <w:sz w:val="30"/>
          <w:szCs w:val="30"/>
        </w:rPr>
      </w:pPr>
    </w:p>
    <w:p w:rsidR="00266A1C" w:rsidRPr="009A0D6C" w:rsidRDefault="00266A1C" w:rsidP="00266A1C">
      <w:pPr>
        <w:spacing w:after="0" w:line="240" w:lineRule="auto"/>
        <w:ind w:firstLine="709"/>
        <w:jc w:val="center"/>
        <w:rPr>
          <w:rFonts w:ascii="Times New Roman" w:hAnsi="Times New Roman" w:cs="Times New Roman"/>
          <w:sz w:val="30"/>
          <w:szCs w:val="30"/>
        </w:rPr>
      </w:pPr>
      <w:r w:rsidRPr="009A0D6C">
        <w:rPr>
          <w:rFonts w:ascii="Times New Roman" w:hAnsi="Times New Roman" w:cs="Times New Roman"/>
          <w:noProof/>
          <w:sz w:val="30"/>
          <w:szCs w:val="30"/>
        </w:rPr>
        <w:lastRenderedPageBreak/>
        <w:drawing>
          <wp:inline distT="0" distB="0" distL="0" distR="0" wp14:anchorId="75C664F7" wp14:editId="571C55D5">
            <wp:extent cx="2681478" cy="1556766"/>
            <wp:effectExtent l="0" t="0" r="0" b="0"/>
            <wp:docPr id="13881" name="Picture 13881"/>
            <wp:cNvGraphicFramePr/>
            <a:graphic xmlns:a="http://schemas.openxmlformats.org/drawingml/2006/main">
              <a:graphicData uri="http://schemas.openxmlformats.org/drawingml/2006/picture">
                <pic:pic xmlns:pic="http://schemas.openxmlformats.org/drawingml/2006/picture">
                  <pic:nvPicPr>
                    <pic:cNvPr id="13881" name="Picture 13881"/>
                    <pic:cNvPicPr/>
                  </pic:nvPicPr>
                  <pic:blipFill>
                    <a:blip r:embed="rId51"/>
                    <a:stretch>
                      <a:fillRect/>
                    </a:stretch>
                  </pic:blipFill>
                  <pic:spPr>
                    <a:xfrm>
                      <a:off x="0" y="0"/>
                      <a:ext cx="2681478" cy="1556766"/>
                    </a:xfrm>
                    <a:prstGeom prst="rect">
                      <a:avLst/>
                    </a:prstGeom>
                  </pic:spPr>
                </pic:pic>
              </a:graphicData>
            </a:graphic>
          </wp:inline>
        </w:drawing>
      </w:r>
    </w:p>
    <w:p w:rsidR="00266A1C" w:rsidRPr="008535F9" w:rsidRDefault="00266A1C" w:rsidP="00266A1C">
      <w:pPr>
        <w:spacing w:after="0" w:line="240" w:lineRule="auto"/>
        <w:ind w:right="66" w:firstLine="709"/>
        <w:jc w:val="center"/>
        <w:rPr>
          <w:rFonts w:ascii="Times New Roman" w:hAnsi="Times New Roman" w:cs="Times New Roman"/>
          <w:sz w:val="24"/>
          <w:szCs w:val="24"/>
        </w:rPr>
      </w:pPr>
      <w:r w:rsidRPr="008535F9">
        <w:rPr>
          <w:rFonts w:ascii="Times New Roman" w:hAnsi="Times New Roman" w:cs="Times New Roman"/>
          <w:sz w:val="24"/>
          <w:szCs w:val="24"/>
        </w:rPr>
        <w:t xml:space="preserve">Рисунок 47 – </w:t>
      </w:r>
      <w:proofErr w:type="spellStart"/>
      <w:r w:rsidRPr="008535F9">
        <w:rPr>
          <w:rFonts w:ascii="Times New Roman" w:hAnsi="Times New Roman" w:cs="Times New Roman"/>
          <w:sz w:val="24"/>
          <w:szCs w:val="24"/>
        </w:rPr>
        <w:t>Напрыгивание</w:t>
      </w:r>
      <w:proofErr w:type="spellEnd"/>
    </w:p>
    <w:p w:rsidR="00266A1C" w:rsidRPr="009A0D6C" w:rsidRDefault="00266A1C" w:rsidP="00266A1C">
      <w:pPr>
        <w:spacing w:after="0" w:line="240" w:lineRule="auto"/>
        <w:ind w:left="10" w:right="66" w:firstLine="709"/>
        <w:jc w:val="both"/>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Зависимость скорости разбега и прыжка от качества передач еще в большей мере проявляется при выполнении нападающего удара с коротких и </w:t>
      </w:r>
      <w:proofErr w:type="spellStart"/>
      <w:r w:rsidRPr="008535F9">
        <w:rPr>
          <w:rFonts w:ascii="Times New Roman" w:hAnsi="Times New Roman" w:cs="Times New Roman"/>
          <w:sz w:val="28"/>
          <w:szCs w:val="28"/>
        </w:rPr>
        <w:t>прострельных</w:t>
      </w:r>
      <w:proofErr w:type="spellEnd"/>
      <w:r w:rsidRPr="008535F9">
        <w:rPr>
          <w:rFonts w:ascii="Times New Roman" w:hAnsi="Times New Roman" w:cs="Times New Roman"/>
          <w:sz w:val="28"/>
          <w:szCs w:val="28"/>
        </w:rPr>
        <w:t xml:space="preserve"> передач. Отталкивание от опоры в этих случаях совпадает с моментом касания рук связующего игрока с мячом. Исключение составляет нападающий удар по мячу, находящемуся на восходящей ветви траектории полета, когда отталкивание опережает начало второй передачи.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При </w:t>
      </w:r>
      <w:proofErr w:type="spellStart"/>
      <w:r w:rsidRPr="008535F9">
        <w:rPr>
          <w:rFonts w:ascii="Times New Roman" w:hAnsi="Times New Roman" w:cs="Times New Roman"/>
          <w:sz w:val="28"/>
          <w:szCs w:val="28"/>
        </w:rPr>
        <w:t>напрыгивании</w:t>
      </w:r>
      <w:proofErr w:type="spellEnd"/>
      <w:r w:rsidRPr="008535F9">
        <w:rPr>
          <w:rFonts w:ascii="Times New Roman" w:hAnsi="Times New Roman" w:cs="Times New Roman"/>
          <w:sz w:val="28"/>
          <w:szCs w:val="28"/>
        </w:rPr>
        <w:t xml:space="preserve"> стопу выставленной вперед ноги ставят с пятки (</w:t>
      </w:r>
      <w:r w:rsidRPr="008535F9">
        <w:rPr>
          <w:rFonts w:ascii="Times New Roman" w:hAnsi="Times New Roman" w:cs="Times New Roman"/>
          <w:i/>
          <w:sz w:val="28"/>
          <w:szCs w:val="28"/>
        </w:rPr>
        <w:t>стопорящий шаг</w:t>
      </w:r>
      <w:r w:rsidRPr="008535F9">
        <w:rPr>
          <w:rFonts w:ascii="Times New Roman" w:hAnsi="Times New Roman" w:cs="Times New Roman"/>
          <w:sz w:val="28"/>
          <w:szCs w:val="28"/>
        </w:rPr>
        <w:t xml:space="preserve">), что позволяет увеличить высоту прыжка и препятствует чрезмерному продвижению вперед после толчка, при этом перед отталкиванием стопы расположены параллельно.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От быстроты и согласованности выполнения движений при </w:t>
      </w:r>
      <w:proofErr w:type="spellStart"/>
      <w:r w:rsidRPr="008535F9">
        <w:rPr>
          <w:rFonts w:ascii="Times New Roman" w:hAnsi="Times New Roman" w:cs="Times New Roman"/>
          <w:sz w:val="28"/>
          <w:szCs w:val="28"/>
        </w:rPr>
        <w:t>напрыгивании</w:t>
      </w:r>
      <w:proofErr w:type="spellEnd"/>
      <w:r w:rsidRPr="008535F9">
        <w:rPr>
          <w:rFonts w:ascii="Times New Roman" w:hAnsi="Times New Roman" w:cs="Times New Roman"/>
          <w:sz w:val="28"/>
          <w:szCs w:val="28"/>
        </w:rPr>
        <w:t xml:space="preserve"> (мах руками вниз-назад, приставление левой (правой) ноги, мах руками вперед-вверх с одновременным отталкиванием от опоры) зависит высота прыжка, создающая предпосылки для успешного выполнения нападающего удара (рис. 48).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p>
    <w:p w:rsidR="00266A1C" w:rsidRPr="009A0D6C" w:rsidRDefault="00266A1C" w:rsidP="00266A1C">
      <w:pPr>
        <w:spacing w:after="0" w:line="240" w:lineRule="auto"/>
        <w:ind w:right="14"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7515C130" wp14:editId="5EA15575">
            <wp:extent cx="1724406" cy="1511046"/>
            <wp:effectExtent l="0" t="0" r="0" b="0"/>
            <wp:docPr id="14149" name="Picture 14149"/>
            <wp:cNvGraphicFramePr/>
            <a:graphic xmlns:a="http://schemas.openxmlformats.org/drawingml/2006/main">
              <a:graphicData uri="http://schemas.openxmlformats.org/drawingml/2006/picture">
                <pic:pic xmlns:pic="http://schemas.openxmlformats.org/drawingml/2006/picture">
                  <pic:nvPicPr>
                    <pic:cNvPr id="14149" name="Picture 14149"/>
                    <pic:cNvPicPr/>
                  </pic:nvPicPr>
                  <pic:blipFill>
                    <a:blip r:embed="rId52"/>
                    <a:stretch>
                      <a:fillRect/>
                    </a:stretch>
                  </pic:blipFill>
                  <pic:spPr>
                    <a:xfrm>
                      <a:off x="0" y="0"/>
                      <a:ext cx="1724406" cy="1511046"/>
                    </a:xfrm>
                    <a:prstGeom prst="rect">
                      <a:avLst/>
                    </a:prstGeom>
                  </pic:spPr>
                </pic:pic>
              </a:graphicData>
            </a:graphic>
          </wp:inline>
        </w:drawing>
      </w:r>
    </w:p>
    <w:p w:rsidR="00266A1C" w:rsidRPr="008535F9" w:rsidRDefault="00266A1C" w:rsidP="00266A1C">
      <w:pPr>
        <w:spacing w:after="0" w:line="240" w:lineRule="auto"/>
        <w:ind w:left="10"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48 – Выполнение нападающего удара</w:t>
      </w:r>
    </w:p>
    <w:p w:rsidR="00266A1C" w:rsidRPr="008535F9" w:rsidRDefault="00266A1C" w:rsidP="00266A1C">
      <w:pPr>
        <w:spacing w:after="0" w:line="240" w:lineRule="auto"/>
        <w:ind w:left="10" w:right="65" w:firstLine="709"/>
        <w:jc w:val="center"/>
        <w:rPr>
          <w:rFonts w:ascii="Times New Roman" w:hAnsi="Times New Roman" w:cs="Times New Roman"/>
          <w:sz w:val="24"/>
          <w:szCs w:val="24"/>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Техника контакта с мячом состоит из двух </w:t>
      </w:r>
      <w:proofErr w:type="spellStart"/>
      <w:r w:rsidRPr="008535F9">
        <w:rPr>
          <w:rFonts w:ascii="Times New Roman" w:hAnsi="Times New Roman" w:cs="Times New Roman"/>
          <w:sz w:val="28"/>
          <w:szCs w:val="28"/>
        </w:rPr>
        <w:t>микрофаз</w:t>
      </w:r>
      <w:proofErr w:type="spellEnd"/>
      <w:r w:rsidRPr="008535F9">
        <w:rPr>
          <w:rFonts w:ascii="Times New Roman" w:hAnsi="Times New Roman" w:cs="Times New Roman"/>
          <w:sz w:val="28"/>
          <w:szCs w:val="28"/>
        </w:rPr>
        <w:t xml:space="preserve"> — замах и ударное движение.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i/>
          <w:sz w:val="28"/>
          <w:szCs w:val="28"/>
        </w:rPr>
        <w:t>Замах</w:t>
      </w:r>
      <w:r w:rsidRPr="008535F9">
        <w:rPr>
          <w:rFonts w:ascii="Times New Roman" w:hAnsi="Times New Roman" w:cs="Times New Roman"/>
          <w:sz w:val="28"/>
          <w:szCs w:val="28"/>
        </w:rPr>
        <w:t xml:space="preserve"> выполняется сразу после отталкивания от опоры. В это время левая рука, незначительно сгибаясь в локтевом суставе, отводится вниз, а правая движется вверх. При дальнейшем поднимании ОЦТ игрока вверх правое плечо отводится назад, ноги сгибаются в коленных суставах, а туловище прогибается в поясничной части позвоночника (рис. 49). </w:t>
      </w:r>
    </w:p>
    <w:p w:rsidR="00266A1C" w:rsidRPr="009A0D6C" w:rsidRDefault="00266A1C" w:rsidP="00266A1C">
      <w:pPr>
        <w:spacing w:after="0" w:line="240" w:lineRule="auto"/>
        <w:ind w:right="13" w:firstLine="709"/>
        <w:jc w:val="center"/>
        <w:rPr>
          <w:rFonts w:ascii="Times New Roman" w:hAnsi="Times New Roman" w:cs="Times New Roman"/>
          <w:sz w:val="30"/>
          <w:szCs w:val="30"/>
        </w:rPr>
      </w:pPr>
      <w:r w:rsidRPr="009A0D6C">
        <w:rPr>
          <w:rFonts w:ascii="Times New Roman" w:hAnsi="Times New Roman" w:cs="Times New Roman"/>
          <w:noProof/>
          <w:sz w:val="30"/>
          <w:szCs w:val="30"/>
        </w:rPr>
        <w:lastRenderedPageBreak/>
        <w:drawing>
          <wp:inline distT="0" distB="0" distL="0" distR="0" wp14:anchorId="6E584FA1" wp14:editId="4CF3C36E">
            <wp:extent cx="1866900" cy="1587246"/>
            <wp:effectExtent l="0" t="0" r="0" b="0"/>
            <wp:docPr id="14283" name="Picture 14283"/>
            <wp:cNvGraphicFramePr/>
            <a:graphic xmlns:a="http://schemas.openxmlformats.org/drawingml/2006/main">
              <a:graphicData uri="http://schemas.openxmlformats.org/drawingml/2006/picture">
                <pic:pic xmlns:pic="http://schemas.openxmlformats.org/drawingml/2006/picture">
                  <pic:nvPicPr>
                    <pic:cNvPr id="14283" name="Picture 14283"/>
                    <pic:cNvPicPr/>
                  </pic:nvPicPr>
                  <pic:blipFill>
                    <a:blip r:embed="rId53"/>
                    <a:stretch>
                      <a:fillRect/>
                    </a:stretch>
                  </pic:blipFill>
                  <pic:spPr>
                    <a:xfrm>
                      <a:off x="0" y="0"/>
                      <a:ext cx="1866900" cy="1587246"/>
                    </a:xfrm>
                    <a:prstGeom prst="rect">
                      <a:avLst/>
                    </a:prstGeom>
                  </pic:spPr>
                </pic:pic>
              </a:graphicData>
            </a:graphic>
          </wp:inline>
        </w:drawing>
      </w:r>
    </w:p>
    <w:p w:rsidR="00266A1C" w:rsidRDefault="00266A1C" w:rsidP="00266A1C">
      <w:pPr>
        <w:spacing w:after="0" w:line="240" w:lineRule="auto"/>
        <w:ind w:left="10" w:right="64"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49 – Замах</w:t>
      </w:r>
    </w:p>
    <w:p w:rsidR="008535F9" w:rsidRPr="008535F9" w:rsidRDefault="008535F9" w:rsidP="00266A1C">
      <w:pPr>
        <w:spacing w:after="0" w:line="240" w:lineRule="auto"/>
        <w:ind w:left="10" w:right="64" w:firstLine="709"/>
        <w:jc w:val="center"/>
        <w:rPr>
          <w:rFonts w:ascii="Times New Roman" w:hAnsi="Times New Roman" w:cs="Times New Roman"/>
          <w:sz w:val="24"/>
          <w:szCs w:val="24"/>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Все эти движения создают необходимые условия для натяжения больших мышечных групп груди и живота, мощное сокращение которых способствует значительной концентрации усилий в момент </w:t>
      </w:r>
      <w:r w:rsidRPr="008535F9">
        <w:rPr>
          <w:rFonts w:ascii="Times New Roman" w:hAnsi="Times New Roman" w:cs="Times New Roman"/>
          <w:i/>
          <w:sz w:val="28"/>
          <w:szCs w:val="28"/>
        </w:rPr>
        <w:t>удара по мячу</w:t>
      </w:r>
      <w:r w:rsidRPr="008535F9">
        <w:rPr>
          <w:rFonts w:ascii="Times New Roman" w:hAnsi="Times New Roman" w:cs="Times New Roman"/>
          <w:sz w:val="28"/>
          <w:szCs w:val="28"/>
        </w:rPr>
        <w:t xml:space="preserve">. Положение игрока перед ударом иногда называют положением «натянутого лука», мышцы туловища волейболиста в этот момент безопорной фазы имеют большие потенциальные возможности для энергичного сокращения при ударе по мячу.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Удар по мячу осуществляется за счет быстрого и последовательного сокращения мышц живота, груди и руки. Наиболее эффективным по силе будет нападающий удар, при котором скорость движения проксимального звена руки (плеча), являясь наибольшей в начале движения, уменьшается при соприкосновении руки с мячом. Это способствует возникновению реактивных сил, увеличивающих скорость сгибания кисти в лучезапястном суставе. Такая структура движений особенно необходима при ударах по мячу, летящему над сеткой (рис. 50). </w:t>
      </w:r>
    </w:p>
    <w:p w:rsidR="00266A1C" w:rsidRPr="009A0D6C" w:rsidRDefault="00266A1C" w:rsidP="00266A1C">
      <w:pPr>
        <w:spacing w:after="0" w:line="240" w:lineRule="auto"/>
        <w:ind w:left="-15" w:right="54" w:firstLine="709"/>
        <w:jc w:val="both"/>
        <w:rPr>
          <w:rFonts w:ascii="Times New Roman" w:hAnsi="Times New Roman" w:cs="Times New Roman"/>
          <w:sz w:val="30"/>
          <w:szCs w:val="30"/>
        </w:rPr>
      </w:pPr>
    </w:p>
    <w:p w:rsidR="00266A1C" w:rsidRPr="009A0D6C" w:rsidRDefault="00266A1C" w:rsidP="00266A1C">
      <w:pPr>
        <w:spacing w:after="0" w:line="240" w:lineRule="auto"/>
        <w:ind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3E9D3B30" wp14:editId="30F46D51">
            <wp:extent cx="2609088" cy="1723644"/>
            <wp:effectExtent l="0" t="0" r="0" b="0"/>
            <wp:docPr id="14556" name="Picture 14556"/>
            <wp:cNvGraphicFramePr/>
            <a:graphic xmlns:a="http://schemas.openxmlformats.org/drawingml/2006/main">
              <a:graphicData uri="http://schemas.openxmlformats.org/drawingml/2006/picture">
                <pic:pic xmlns:pic="http://schemas.openxmlformats.org/drawingml/2006/picture">
                  <pic:nvPicPr>
                    <pic:cNvPr id="14556" name="Picture 14556"/>
                    <pic:cNvPicPr/>
                  </pic:nvPicPr>
                  <pic:blipFill>
                    <a:blip r:embed="rId54"/>
                    <a:stretch>
                      <a:fillRect/>
                    </a:stretch>
                  </pic:blipFill>
                  <pic:spPr>
                    <a:xfrm>
                      <a:off x="0" y="0"/>
                      <a:ext cx="2609088" cy="1723644"/>
                    </a:xfrm>
                    <a:prstGeom prst="rect">
                      <a:avLst/>
                    </a:prstGeom>
                  </pic:spPr>
                </pic:pic>
              </a:graphicData>
            </a:graphic>
          </wp:inline>
        </w:drawing>
      </w:r>
    </w:p>
    <w:p w:rsidR="00266A1C" w:rsidRPr="008535F9" w:rsidRDefault="00266A1C" w:rsidP="00266A1C">
      <w:pPr>
        <w:spacing w:after="0" w:line="240" w:lineRule="auto"/>
        <w:ind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50 – Ударное движение</w:t>
      </w:r>
    </w:p>
    <w:p w:rsidR="00266A1C" w:rsidRPr="009A0D6C" w:rsidRDefault="00266A1C" w:rsidP="00266A1C">
      <w:pPr>
        <w:spacing w:after="0" w:line="240" w:lineRule="auto"/>
        <w:ind w:right="66"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При ударах по мячу, находящемуся далеко от сетки, сила удара увеличивается за счет большой амплитуды ударного движения и «жесткости» соприкосновения руки с мячом. Увеличение амплитуды обеспечивается более значительным сгибанием руки в локтевом суставе при замахе, а жесткость соприкосновения руки с мячом — напряжением пястной и запястной частей кисти.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Таким образом, различные фазы выполнения нападающего удара состоят не из повторяющихся циклических движений, а носят весьма разнообразный характер как по внешней, наблюдаемой форме движений, так и по своей скоростно-силовой структуре.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lastRenderedPageBreak/>
        <w:t xml:space="preserve">Современными исследованиями установлено, что наибольшая точность полета мяча при нападающем ударе, достигается при угле 160–170° между рукой и туловищем, то есть когда мяч несколько впереди игрока.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Высота прыжка в значительной степени обусловлена </w:t>
      </w:r>
      <w:r w:rsidRPr="008535F9">
        <w:rPr>
          <w:rFonts w:ascii="Times New Roman" w:hAnsi="Times New Roman" w:cs="Times New Roman"/>
          <w:i/>
          <w:sz w:val="28"/>
          <w:szCs w:val="28"/>
        </w:rPr>
        <w:t>«взрывным»</w:t>
      </w:r>
      <w:r w:rsidRPr="008535F9">
        <w:rPr>
          <w:rFonts w:ascii="Times New Roman" w:hAnsi="Times New Roman" w:cs="Times New Roman"/>
          <w:sz w:val="28"/>
          <w:szCs w:val="28"/>
        </w:rPr>
        <w:t xml:space="preserve"> характером сокращения мышц, максимальным наращиванием скорости маховых движений рук в начале отталкивания и замедленном движении в конце толчка. Наиболее выгодно замедлять движение рук на уровне головы, так как в этом случае величина реактивной силы будет максимальной.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Существенное значение для высоты прыжка имеет положение стоп при отталкивании. Наиболее рациональным является естественное для игрока параллельное положение стоп или небольшой разворот наружу. Незначительный поворот стоп носками вовнутрь не оказывает существенного влияния на высоту прыжка у опытных спортсменов благодаря большой помехоустойчивости техники. Однако у волейболистов более низкой квалификации такое положение стоп понижает высоту прыжка в среднем на 2–3 см.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Кроме того, высота прыжка зависит и от величины угла сгибания ног в коленных суставах. Большое сгибание ног (менее 120º) способствует увеличению пути «разгона» ОЦТ, но уменьшает при этом мощность отталкивания. В то же время малое сгибание ног в коленных суставах (130–140°) увеличивает мощность усилий при отталкивании, но уменьшает путь ОЦТ. Поэтому при большой силе мышц нижних конечностей выгодно сгибать ноги в коленных суставах в пределах 100–115°. При относительно небольшой силе ног и преобладании в движениях скоростного компонента (у юных волейболистов) целесообразно выполнять прыжок с углом сгибания ног в коленных суставах 120–130°.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Если прыжок выполняется с места, целесообразно согнуть ноги в коленных суставах до 80–90°. Это объясняется тем, что в данном режиме работы (при отсутствии большой ударной нагрузки в фазе амортизации) мышцы нижних конечностей не смогут проявить максимальную силу, и поэтому для увеличения высоты прыжка следует значительно увеличить путь перемещения ОЦТ.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После удара по мячу (заключительная фаза) тело игрока по дуге опускается вперед-вниз. Волейболист приземляется в 1–1,5 м от места отталкивания на согнутые в коленных суставах ноги, туловище игрока несколько наклонено вперед, руки, согнутые в локтевых суставах, находятся на уровне пояса (рис. 51). </w:t>
      </w:r>
    </w:p>
    <w:p w:rsidR="00266A1C" w:rsidRPr="009A0D6C" w:rsidRDefault="00266A1C" w:rsidP="00266A1C">
      <w:pPr>
        <w:spacing w:after="0" w:line="240" w:lineRule="auto"/>
        <w:ind w:firstLine="709"/>
        <w:jc w:val="center"/>
        <w:rPr>
          <w:rFonts w:ascii="Times New Roman" w:hAnsi="Times New Roman" w:cs="Times New Roman"/>
          <w:sz w:val="30"/>
          <w:szCs w:val="30"/>
        </w:rPr>
      </w:pPr>
      <w:r w:rsidRPr="009A0D6C">
        <w:rPr>
          <w:rFonts w:ascii="Times New Roman" w:hAnsi="Times New Roman" w:cs="Times New Roman"/>
          <w:noProof/>
          <w:sz w:val="30"/>
          <w:szCs w:val="30"/>
        </w:rPr>
        <w:lastRenderedPageBreak/>
        <w:drawing>
          <wp:inline distT="0" distB="0" distL="0" distR="0" wp14:anchorId="2C127DD7" wp14:editId="5C726A89">
            <wp:extent cx="2548890" cy="2031492"/>
            <wp:effectExtent l="0" t="0" r="0" b="0"/>
            <wp:docPr id="15384" name="Picture 15384"/>
            <wp:cNvGraphicFramePr/>
            <a:graphic xmlns:a="http://schemas.openxmlformats.org/drawingml/2006/main">
              <a:graphicData uri="http://schemas.openxmlformats.org/drawingml/2006/picture">
                <pic:pic xmlns:pic="http://schemas.openxmlformats.org/drawingml/2006/picture">
                  <pic:nvPicPr>
                    <pic:cNvPr id="15384" name="Picture 15384"/>
                    <pic:cNvPicPr/>
                  </pic:nvPicPr>
                  <pic:blipFill>
                    <a:blip r:embed="rId55"/>
                    <a:stretch>
                      <a:fillRect/>
                    </a:stretch>
                  </pic:blipFill>
                  <pic:spPr>
                    <a:xfrm>
                      <a:off x="0" y="0"/>
                      <a:ext cx="2548890" cy="2031492"/>
                    </a:xfrm>
                    <a:prstGeom prst="rect">
                      <a:avLst/>
                    </a:prstGeom>
                  </pic:spPr>
                </pic:pic>
              </a:graphicData>
            </a:graphic>
          </wp:inline>
        </w:drawing>
      </w:r>
    </w:p>
    <w:p w:rsidR="00266A1C" w:rsidRPr="008535F9" w:rsidRDefault="00266A1C" w:rsidP="00266A1C">
      <w:pPr>
        <w:spacing w:after="0" w:line="240" w:lineRule="auto"/>
        <w:ind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51 – Приземление</w:t>
      </w:r>
    </w:p>
    <w:p w:rsidR="00266A1C" w:rsidRPr="009A0D6C" w:rsidRDefault="00266A1C" w:rsidP="00266A1C">
      <w:pPr>
        <w:spacing w:after="0" w:line="240" w:lineRule="auto"/>
        <w:ind w:right="66"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i/>
          <w:sz w:val="28"/>
          <w:szCs w:val="28"/>
        </w:rPr>
      </w:pPr>
      <w:r w:rsidRPr="008535F9">
        <w:rPr>
          <w:rFonts w:ascii="Times New Roman" w:hAnsi="Times New Roman" w:cs="Times New Roman"/>
          <w:b/>
          <w:i/>
          <w:sz w:val="28"/>
          <w:szCs w:val="28"/>
        </w:rPr>
        <w:t xml:space="preserve">Особенности техники прямого нападающего удара с переводом влево. </w:t>
      </w:r>
      <w:r w:rsidRPr="008535F9">
        <w:rPr>
          <w:rFonts w:ascii="Times New Roman" w:hAnsi="Times New Roman" w:cs="Times New Roman"/>
          <w:sz w:val="28"/>
          <w:szCs w:val="28"/>
        </w:rPr>
        <w:t xml:space="preserve">Удар выполняется со средней (по высоте) передачи. Техника разбега и выталкивания от опоры не отличается от техники выполнения прямого нападающего удара. В фазе замаха волейболист всеми своими движениями показывает, что удар будет производиться </w:t>
      </w:r>
      <w:r w:rsidRPr="008535F9">
        <w:rPr>
          <w:rFonts w:ascii="Times New Roman" w:hAnsi="Times New Roman" w:cs="Times New Roman"/>
          <w:i/>
          <w:sz w:val="28"/>
          <w:szCs w:val="28"/>
        </w:rPr>
        <w:t>по ходу</w:t>
      </w:r>
      <w:r w:rsidRPr="008535F9">
        <w:rPr>
          <w:rFonts w:ascii="Times New Roman" w:hAnsi="Times New Roman" w:cs="Times New Roman"/>
          <w:sz w:val="28"/>
          <w:szCs w:val="28"/>
        </w:rPr>
        <w:t xml:space="preserve"> разбега. В этом и заключается мастерство нападающего, то есть умение в последний момент резким движением предплечья и особенно кисти перевести мяч влево, мимо рук блокирующего. Эффективность перевода во многом зависит еще и от умения волейболиста произвести удар по мячу в наивысшей точке. При этом кисть соприкасается с правой боковой поверхностью мяча. Удар по мячу осуществляется пястной частью кисти, благодаря чему уменьшается «жесткость» удара, но увеличивается путь направляющего действия ударного движения. После удара правая (бьющая) рука смещается по дуге вниз-влево (рис. 52)</w:t>
      </w:r>
      <w:r w:rsidRPr="008535F9">
        <w:rPr>
          <w:rFonts w:ascii="Times New Roman" w:hAnsi="Times New Roman" w:cs="Times New Roman"/>
          <w:i/>
          <w:sz w:val="28"/>
          <w:szCs w:val="28"/>
        </w:rPr>
        <w:t xml:space="preserve">. </w:t>
      </w:r>
    </w:p>
    <w:p w:rsidR="00266A1C" w:rsidRPr="008535F9" w:rsidRDefault="00266A1C" w:rsidP="00266A1C">
      <w:pPr>
        <w:spacing w:after="0" w:line="240" w:lineRule="auto"/>
        <w:ind w:left="-15" w:right="54" w:firstLine="709"/>
        <w:jc w:val="both"/>
        <w:rPr>
          <w:rFonts w:ascii="Times New Roman" w:hAnsi="Times New Roman" w:cs="Times New Roman"/>
          <w:i/>
          <w:sz w:val="28"/>
          <w:szCs w:val="28"/>
        </w:rPr>
      </w:pPr>
    </w:p>
    <w:p w:rsidR="00266A1C" w:rsidRPr="009A0D6C" w:rsidRDefault="00266A1C" w:rsidP="00266A1C">
      <w:pPr>
        <w:spacing w:after="0" w:line="240" w:lineRule="auto"/>
        <w:ind w:right="14"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2C6DE3E9" wp14:editId="0ECD28D4">
            <wp:extent cx="1981962" cy="1716024"/>
            <wp:effectExtent l="0" t="0" r="0" b="0"/>
            <wp:docPr id="15806" name="Picture 15806"/>
            <wp:cNvGraphicFramePr/>
            <a:graphic xmlns:a="http://schemas.openxmlformats.org/drawingml/2006/main">
              <a:graphicData uri="http://schemas.openxmlformats.org/drawingml/2006/picture">
                <pic:pic xmlns:pic="http://schemas.openxmlformats.org/drawingml/2006/picture">
                  <pic:nvPicPr>
                    <pic:cNvPr id="15806" name="Picture 15806"/>
                    <pic:cNvPicPr/>
                  </pic:nvPicPr>
                  <pic:blipFill>
                    <a:blip r:embed="rId56"/>
                    <a:stretch>
                      <a:fillRect/>
                    </a:stretch>
                  </pic:blipFill>
                  <pic:spPr>
                    <a:xfrm>
                      <a:off x="0" y="0"/>
                      <a:ext cx="1981962" cy="1716024"/>
                    </a:xfrm>
                    <a:prstGeom prst="rect">
                      <a:avLst/>
                    </a:prstGeom>
                  </pic:spPr>
                </pic:pic>
              </a:graphicData>
            </a:graphic>
          </wp:inline>
        </w:drawing>
      </w:r>
    </w:p>
    <w:p w:rsidR="00266A1C" w:rsidRPr="008535F9" w:rsidRDefault="00266A1C" w:rsidP="00266A1C">
      <w:pPr>
        <w:spacing w:after="0" w:line="240" w:lineRule="auto"/>
        <w:ind w:left="10" w:right="63"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52 –Прямой нападающий удар с переводом влево</w:t>
      </w:r>
    </w:p>
    <w:p w:rsidR="00266A1C" w:rsidRPr="009A0D6C" w:rsidRDefault="00266A1C" w:rsidP="00266A1C">
      <w:pPr>
        <w:spacing w:after="0" w:line="240" w:lineRule="auto"/>
        <w:ind w:left="-15" w:right="54" w:firstLine="709"/>
        <w:jc w:val="both"/>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 xml:space="preserve">Особенности техники прямого нападающего удара с переводом вправо. </w:t>
      </w:r>
      <w:r w:rsidRPr="008535F9">
        <w:rPr>
          <w:rFonts w:ascii="Times New Roman" w:hAnsi="Times New Roman" w:cs="Times New Roman"/>
          <w:sz w:val="28"/>
          <w:szCs w:val="28"/>
        </w:rPr>
        <w:t xml:space="preserve">При выполнении данного удара волейболист, отталкиваясь от опоры, поворачивает туловище влево. В фазе ударного движения разворачивая руку несколько кнаружи, резким движением кисти в этом же направлении мяч переводится вправо. Туловище при ударе подается несколько вперед и влево (в результате закручивания, полученного при отталкивании от опоры), что способствует увеличению его силы. Кисть ударяет по верхней левой стороне мяча (рис. 53). </w:t>
      </w:r>
    </w:p>
    <w:p w:rsidR="00266A1C" w:rsidRPr="009A0D6C" w:rsidRDefault="00266A1C" w:rsidP="00266A1C">
      <w:pPr>
        <w:spacing w:after="0" w:line="240" w:lineRule="auto"/>
        <w:ind w:left="-15" w:right="54" w:firstLine="709"/>
        <w:jc w:val="both"/>
        <w:rPr>
          <w:rFonts w:ascii="Times New Roman" w:hAnsi="Times New Roman" w:cs="Times New Roman"/>
          <w:sz w:val="30"/>
          <w:szCs w:val="30"/>
        </w:rPr>
      </w:pPr>
    </w:p>
    <w:p w:rsidR="00266A1C" w:rsidRPr="008535F9" w:rsidRDefault="00266A1C" w:rsidP="00266A1C">
      <w:pPr>
        <w:spacing w:after="0" w:line="240" w:lineRule="auto"/>
        <w:ind w:right="13" w:firstLine="709"/>
        <w:jc w:val="center"/>
        <w:rPr>
          <w:rFonts w:ascii="Times New Roman" w:hAnsi="Times New Roman" w:cs="Times New Roman"/>
          <w:sz w:val="24"/>
          <w:szCs w:val="24"/>
        </w:rPr>
      </w:pPr>
      <w:r w:rsidRPr="008535F9">
        <w:rPr>
          <w:rFonts w:ascii="Times New Roman" w:hAnsi="Times New Roman" w:cs="Times New Roman"/>
          <w:noProof/>
          <w:sz w:val="24"/>
          <w:szCs w:val="24"/>
        </w:rPr>
        <w:lastRenderedPageBreak/>
        <w:drawing>
          <wp:inline distT="0" distB="0" distL="0" distR="0" wp14:anchorId="6FA415EB" wp14:editId="04E9CE76">
            <wp:extent cx="1473708" cy="1565910"/>
            <wp:effectExtent l="0" t="0" r="0" b="0"/>
            <wp:docPr id="15824" name="Picture 15824"/>
            <wp:cNvGraphicFramePr/>
            <a:graphic xmlns:a="http://schemas.openxmlformats.org/drawingml/2006/main">
              <a:graphicData uri="http://schemas.openxmlformats.org/drawingml/2006/picture">
                <pic:pic xmlns:pic="http://schemas.openxmlformats.org/drawingml/2006/picture">
                  <pic:nvPicPr>
                    <pic:cNvPr id="15824" name="Picture 15824"/>
                    <pic:cNvPicPr/>
                  </pic:nvPicPr>
                  <pic:blipFill>
                    <a:blip r:embed="rId57"/>
                    <a:stretch>
                      <a:fillRect/>
                    </a:stretch>
                  </pic:blipFill>
                  <pic:spPr>
                    <a:xfrm>
                      <a:off x="0" y="0"/>
                      <a:ext cx="1473708" cy="1565910"/>
                    </a:xfrm>
                    <a:prstGeom prst="rect">
                      <a:avLst/>
                    </a:prstGeom>
                  </pic:spPr>
                </pic:pic>
              </a:graphicData>
            </a:graphic>
          </wp:inline>
        </w:drawing>
      </w:r>
    </w:p>
    <w:p w:rsidR="00266A1C" w:rsidRPr="008535F9" w:rsidRDefault="00266A1C" w:rsidP="00266A1C">
      <w:pPr>
        <w:spacing w:after="0" w:line="240" w:lineRule="auto"/>
        <w:ind w:left="10" w:right="64"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53 –Прямой нападающий удар с переводом вправо</w:t>
      </w:r>
    </w:p>
    <w:p w:rsidR="00266A1C" w:rsidRPr="009A0D6C" w:rsidRDefault="00266A1C" w:rsidP="00266A1C">
      <w:pPr>
        <w:spacing w:after="0" w:line="240" w:lineRule="auto"/>
        <w:ind w:left="10" w:right="64"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Угол перевода мяча в горизонтальной плоскости увеличивается при смещении точки приложения усилия к мячу несколько вниз. Однако такое смещение направления ударного усилия уменьшает угол атаки в вертикальной плоскости, и мяч может быть направлен за пределы поля. Поэтому техническое мастерство нападающего заключается и в умении точно произвести удар по мячу.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 xml:space="preserve">Особенности техники медленных (обманных) ударов. </w:t>
      </w:r>
      <w:r w:rsidRPr="008535F9">
        <w:rPr>
          <w:rFonts w:ascii="Times New Roman" w:hAnsi="Times New Roman" w:cs="Times New Roman"/>
          <w:sz w:val="28"/>
          <w:szCs w:val="28"/>
        </w:rPr>
        <w:t xml:space="preserve">Данный технический прием используется в случаях, когда в игре необходимо направить мяч близко к сетке, перебросить за блок или в зону, где отсутствует страховка. При обманах выше блока используется </w:t>
      </w:r>
      <w:r w:rsidRPr="008535F9">
        <w:rPr>
          <w:rFonts w:ascii="Times New Roman" w:hAnsi="Times New Roman" w:cs="Times New Roman"/>
          <w:i/>
          <w:sz w:val="28"/>
          <w:szCs w:val="28"/>
        </w:rPr>
        <w:t>прямой медленный удар по ходу</w:t>
      </w:r>
      <w:r w:rsidRPr="008535F9">
        <w:rPr>
          <w:rFonts w:ascii="Times New Roman" w:hAnsi="Times New Roman" w:cs="Times New Roman"/>
          <w:sz w:val="28"/>
          <w:szCs w:val="28"/>
        </w:rPr>
        <w:t>. Все подготовительные действия выполняются, как в обычном нападающем ударе. В ударном движении руку выносят несколько согнутой, локтем вперед, удар по мячу осуществляют разгибанием в локте, дистальными фалангами пальцев, сложенными «рюмкой» (по образцу передачи сверху одной рукой). При обманных ударах мимо блока используют также медленный нападающий удар с переводом руки вправо или влево.</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i/>
          <w:sz w:val="28"/>
          <w:szCs w:val="28"/>
        </w:rPr>
        <w:t xml:space="preserve">Особенности техники бокового нападающего удара. </w:t>
      </w:r>
      <w:r w:rsidRPr="008535F9">
        <w:rPr>
          <w:rFonts w:ascii="Times New Roman" w:hAnsi="Times New Roman" w:cs="Times New Roman"/>
          <w:sz w:val="28"/>
          <w:szCs w:val="28"/>
        </w:rPr>
        <w:t xml:space="preserve">Разбег выполняется аналогично прямому нападающему удару. Фаза отталкивания характерна тем, что стопы располагаются параллельно сетке. Левая рука волейболиста выполняет маховое движение с более широкой амплитудой, чем при прямом нападающем ударе, при этом выпрямляясь не на уровне головы, а значительно выше. Увеличение амплитуды махового движения левой руки здесь является необходимым, так как маховое движение правой руки весьма ограничено и заканчивается смещением ее до уровня пояса, то есть значительно ниже, чем при прямом нападающем ударе.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 момент прекращения смещения левой руки вперед-вверх правая рука, согнутая в локтевом суставе, выпрямляется, и отводится в сторону и несколько вниз одновременно со смещением левой руки по дуге вниз. В этом положении безопорной фазы в результате отведения правого плеча и руки, а также сгибания ног в коленных суставах мышцы передней поверхности туловища растягиваются, подготавливаясь к непосредственному контакту с мячом.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Ударное движение начинается энергичным баллистическим движением правой руки по дуге через сторону вверх с одновременным поворотом правого плеча и всего туловища вправо, а также разгибанием ног в коленных суставах. Левая рука, продолжая смещаться вниз, сгибается в локтевом суставе. В </w:t>
      </w:r>
      <w:r w:rsidRPr="008535F9">
        <w:rPr>
          <w:rFonts w:ascii="Times New Roman" w:hAnsi="Times New Roman" w:cs="Times New Roman"/>
          <w:sz w:val="28"/>
          <w:szCs w:val="28"/>
        </w:rPr>
        <w:lastRenderedPageBreak/>
        <w:t xml:space="preserve">момент удара мышцы левой части туловища резко сокращаются, в результате чего создаются условия для мощного наращивания усилий в ударном движении (рис. 54). </w:t>
      </w:r>
    </w:p>
    <w:p w:rsidR="00266A1C" w:rsidRPr="009A0D6C" w:rsidRDefault="00266A1C" w:rsidP="00266A1C">
      <w:pPr>
        <w:spacing w:after="0" w:line="240" w:lineRule="auto"/>
        <w:ind w:left="-15" w:right="54" w:firstLine="709"/>
        <w:jc w:val="both"/>
        <w:rPr>
          <w:rFonts w:ascii="Times New Roman" w:hAnsi="Times New Roman" w:cs="Times New Roman"/>
          <w:sz w:val="30"/>
          <w:szCs w:val="30"/>
        </w:rPr>
      </w:pPr>
    </w:p>
    <w:p w:rsidR="00266A1C" w:rsidRPr="009A0D6C" w:rsidRDefault="00266A1C" w:rsidP="00266A1C">
      <w:pPr>
        <w:spacing w:after="0" w:line="240" w:lineRule="auto"/>
        <w:ind w:right="907"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18A24289" wp14:editId="23DF480E">
            <wp:extent cx="2897886" cy="1880616"/>
            <wp:effectExtent l="0" t="0" r="0" b="0"/>
            <wp:docPr id="16565" name="Picture 16565"/>
            <wp:cNvGraphicFramePr/>
            <a:graphic xmlns:a="http://schemas.openxmlformats.org/drawingml/2006/main">
              <a:graphicData uri="http://schemas.openxmlformats.org/drawingml/2006/picture">
                <pic:pic xmlns:pic="http://schemas.openxmlformats.org/drawingml/2006/picture">
                  <pic:nvPicPr>
                    <pic:cNvPr id="16565" name="Picture 16565"/>
                    <pic:cNvPicPr/>
                  </pic:nvPicPr>
                  <pic:blipFill>
                    <a:blip r:embed="rId58"/>
                    <a:stretch>
                      <a:fillRect/>
                    </a:stretch>
                  </pic:blipFill>
                  <pic:spPr>
                    <a:xfrm>
                      <a:off x="0" y="0"/>
                      <a:ext cx="2897886" cy="1880616"/>
                    </a:xfrm>
                    <a:prstGeom prst="rect">
                      <a:avLst/>
                    </a:prstGeom>
                  </pic:spPr>
                </pic:pic>
              </a:graphicData>
            </a:graphic>
          </wp:inline>
        </w:drawing>
      </w:r>
    </w:p>
    <w:p w:rsidR="00266A1C" w:rsidRPr="008535F9" w:rsidRDefault="00266A1C" w:rsidP="00266A1C">
      <w:pPr>
        <w:spacing w:after="0" w:line="240" w:lineRule="auto"/>
        <w:ind w:left="10" w:right="63"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54 –Боковой нападающий удар</w:t>
      </w:r>
    </w:p>
    <w:p w:rsidR="00266A1C" w:rsidRPr="009A0D6C" w:rsidRDefault="00266A1C" w:rsidP="00266A1C">
      <w:pPr>
        <w:spacing w:after="0" w:line="240" w:lineRule="auto"/>
        <w:ind w:left="10" w:right="63"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 противоположность прямому нападающему удару, удар по мячу производится не перед собой, а над вертикальной осью туловища. Угол между плечом и вертикальной осью туловища при этом составляет приблизительно 170°. Ладонная поверхность кисти, так </w:t>
      </w:r>
      <w:proofErr w:type="gramStart"/>
      <w:r w:rsidRPr="008535F9">
        <w:rPr>
          <w:rFonts w:ascii="Times New Roman" w:hAnsi="Times New Roman" w:cs="Times New Roman"/>
          <w:sz w:val="28"/>
          <w:szCs w:val="28"/>
        </w:rPr>
        <w:t>же</w:t>
      </w:r>
      <w:proofErr w:type="gramEnd"/>
      <w:r w:rsidRPr="008535F9">
        <w:rPr>
          <w:rFonts w:ascii="Times New Roman" w:hAnsi="Times New Roman" w:cs="Times New Roman"/>
          <w:sz w:val="28"/>
          <w:szCs w:val="28"/>
        </w:rPr>
        <w:t xml:space="preserve"> как и при других разновидностях удара, обгоняет предплечье и накрывает мяч несколько сверху. </w:t>
      </w:r>
    </w:p>
    <w:p w:rsidR="00266A1C" w:rsidRPr="008535F9" w:rsidRDefault="00266A1C" w:rsidP="00266A1C">
      <w:pPr>
        <w:tabs>
          <w:tab w:val="left" w:pos="851"/>
        </w:tabs>
        <w:spacing w:after="0" w:line="240" w:lineRule="auto"/>
        <w:ind w:left="10" w:right="62"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Приемы, повышающие эффективность нападающих ударов: </w:t>
      </w:r>
    </w:p>
    <w:p w:rsidR="00266A1C" w:rsidRPr="008535F9" w:rsidRDefault="00266A1C" w:rsidP="00266A1C">
      <w:pPr>
        <w:numPr>
          <w:ilvl w:val="0"/>
          <w:numId w:val="11"/>
        </w:numPr>
        <w:tabs>
          <w:tab w:val="left" w:pos="851"/>
        </w:tabs>
        <w:spacing w:after="0" w:line="240" w:lineRule="auto"/>
        <w:ind w:left="1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опускание подбородка (позволяет использовать эффект </w:t>
      </w:r>
      <w:proofErr w:type="spellStart"/>
      <w:r w:rsidRPr="008535F9">
        <w:rPr>
          <w:rFonts w:ascii="Times New Roman" w:hAnsi="Times New Roman" w:cs="Times New Roman"/>
          <w:sz w:val="28"/>
          <w:szCs w:val="28"/>
        </w:rPr>
        <w:t>шейнотонических</w:t>
      </w:r>
      <w:proofErr w:type="spellEnd"/>
      <w:r w:rsidRPr="008535F9">
        <w:rPr>
          <w:rFonts w:ascii="Times New Roman" w:hAnsi="Times New Roman" w:cs="Times New Roman"/>
          <w:sz w:val="28"/>
          <w:szCs w:val="28"/>
        </w:rPr>
        <w:t xml:space="preserve"> рефлексов, при которых в этом положении напрягаются группы мышц передней поверхности туловища игрока);</w:t>
      </w:r>
    </w:p>
    <w:p w:rsidR="00266A1C" w:rsidRPr="008535F9" w:rsidRDefault="00266A1C" w:rsidP="00266A1C">
      <w:pPr>
        <w:numPr>
          <w:ilvl w:val="0"/>
          <w:numId w:val="11"/>
        </w:numPr>
        <w:tabs>
          <w:tab w:val="left" w:pos="851"/>
        </w:tabs>
        <w:spacing w:after="0" w:line="240" w:lineRule="auto"/>
        <w:ind w:left="10" w:right="54" w:firstLine="709"/>
        <w:jc w:val="both"/>
        <w:rPr>
          <w:rFonts w:ascii="Times New Roman" w:hAnsi="Times New Roman" w:cs="Times New Roman"/>
          <w:sz w:val="28"/>
          <w:szCs w:val="28"/>
        </w:rPr>
      </w:pPr>
      <w:r w:rsidRPr="008535F9">
        <w:rPr>
          <w:rFonts w:ascii="Times New Roman" w:hAnsi="Times New Roman" w:cs="Times New Roman"/>
          <w:sz w:val="28"/>
          <w:szCs w:val="28"/>
        </w:rPr>
        <w:t>выдох во время удара (способствует более быстрому его выполнению, так как ряд мышц отвлекается от функций дыхания).</w:t>
      </w:r>
    </w:p>
    <w:p w:rsidR="00266A1C" w:rsidRPr="008535F9" w:rsidRDefault="00266A1C" w:rsidP="00266A1C">
      <w:pPr>
        <w:tabs>
          <w:tab w:val="left" w:pos="851"/>
        </w:tabs>
        <w:spacing w:after="0" w:line="240" w:lineRule="auto"/>
        <w:ind w:left="10"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 современном волейболе разнообразие нападающих ударов является непременным условием для организации эффективной тактической борьбы с организованным блоком противника. </w:t>
      </w:r>
    </w:p>
    <w:p w:rsidR="00266A1C" w:rsidRPr="008535F9" w:rsidRDefault="00266A1C" w:rsidP="00266A1C">
      <w:pPr>
        <w:tabs>
          <w:tab w:val="left" w:pos="851"/>
        </w:tabs>
        <w:spacing w:after="0" w:line="240" w:lineRule="auto"/>
        <w:ind w:left="10" w:right="54" w:firstLine="709"/>
        <w:jc w:val="both"/>
        <w:rPr>
          <w:rFonts w:ascii="Times New Roman" w:hAnsi="Times New Roman" w:cs="Times New Roman"/>
          <w:sz w:val="28"/>
          <w:szCs w:val="28"/>
        </w:rPr>
      </w:pPr>
    </w:p>
    <w:p w:rsidR="00266A1C" w:rsidRPr="008535F9" w:rsidRDefault="00266A1C" w:rsidP="00266A1C">
      <w:pPr>
        <w:pStyle w:val="1"/>
        <w:spacing w:after="0" w:line="240" w:lineRule="auto"/>
        <w:ind w:left="0" w:right="62" w:firstLine="709"/>
        <w:jc w:val="left"/>
        <w:rPr>
          <w:rFonts w:ascii="Times New Roman" w:eastAsiaTheme="minorHAnsi" w:hAnsi="Times New Roman" w:cs="Times New Roman"/>
          <w:color w:val="auto"/>
          <w:sz w:val="28"/>
          <w:szCs w:val="28"/>
          <w:lang w:eastAsia="en-US"/>
        </w:rPr>
      </w:pPr>
      <w:r w:rsidRPr="008535F9">
        <w:rPr>
          <w:rFonts w:ascii="Times New Roman" w:eastAsiaTheme="minorHAnsi" w:hAnsi="Times New Roman" w:cs="Times New Roman"/>
          <w:color w:val="auto"/>
          <w:sz w:val="28"/>
          <w:szCs w:val="28"/>
          <w:lang w:eastAsia="en-US"/>
        </w:rPr>
        <w:t xml:space="preserve">Блокирование. </w:t>
      </w:r>
    </w:p>
    <w:p w:rsidR="00266A1C" w:rsidRPr="008535F9" w:rsidRDefault="00266A1C" w:rsidP="00266A1C">
      <w:pPr>
        <w:pStyle w:val="1"/>
        <w:spacing w:after="0" w:line="240" w:lineRule="auto"/>
        <w:ind w:left="0" w:right="62" w:firstLine="709"/>
        <w:jc w:val="both"/>
        <w:rPr>
          <w:rFonts w:ascii="Times New Roman" w:hAnsi="Times New Roman" w:cs="Times New Roman"/>
          <w:b w:val="0"/>
          <w:sz w:val="28"/>
          <w:szCs w:val="28"/>
        </w:rPr>
      </w:pPr>
      <w:r w:rsidRPr="008535F9">
        <w:rPr>
          <w:rFonts w:ascii="Times New Roman" w:hAnsi="Times New Roman" w:cs="Times New Roman"/>
          <w:i/>
          <w:sz w:val="28"/>
          <w:szCs w:val="28"/>
        </w:rPr>
        <w:t>Блокирование (блок)</w:t>
      </w:r>
      <w:r w:rsidRPr="008535F9">
        <w:rPr>
          <w:rFonts w:ascii="Times New Roman" w:hAnsi="Times New Roman" w:cs="Times New Roman"/>
          <w:sz w:val="28"/>
          <w:szCs w:val="28"/>
        </w:rPr>
        <w:t xml:space="preserve"> — </w:t>
      </w:r>
      <w:r w:rsidRPr="008535F9">
        <w:rPr>
          <w:rFonts w:ascii="Times New Roman" w:hAnsi="Times New Roman" w:cs="Times New Roman"/>
          <w:b w:val="0"/>
          <w:sz w:val="28"/>
          <w:szCs w:val="28"/>
        </w:rPr>
        <w:t xml:space="preserve">это наиболее действенное средство нейтрализации нападающих ударов соперника. Блокирование является основным техническим приемом защитных действий. Блок, выполненный одним игроком, называется </w:t>
      </w:r>
      <w:r w:rsidRPr="008535F9">
        <w:rPr>
          <w:rFonts w:ascii="Times New Roman" w:hAnsi="Times New Roman" w:cs="Times New Roman"/>
          <w:b w:val="0"/>
          <w:i/>
          <w:sz w:val="28"/>
          <w:szCs w:val="28"/>
        </w:rPr>
        <w:t>индивидуальным</w:t>
      </w:r>
      <w:r w:rsidRPr="008535F9">
        <w:rPr>
          <w:rFonts w:ascii="Times New Roman" w:hAnsi="Times New Roman" w:cs="Times New Roman"/>
          <w:b w:val="0"/>
          <w:sz w:val="28"/>
          <w:szCs w:val="28"/>
        </w:rPr>
        <w:t xml:space="preserve">, двумя или тремя игроками — </w:t>
      </w:r>
      <w:r w:rsidRPr="008535F9">
        <w:rPr>
          <w:rFonts w:ascii="Times New Roman" w:hAnsi="Times New Roman" w:cs="Times New Roman"/>
          <w:b w:val="0"/>
          <w:i/>
          <w:sz w:val="28"/>
          <w:szCs w:val="28"/>
        </w:rPr>
        <w:t>групповым.</w:t>
      </w:r>
      <w:r w:rsidRPr="008535F9">
        <w:rPr>
          <w:rFonts w:ascii="Times New Roman" w:hAnsi="Times New Roman" w:cs="Times New Roman"/>
          <w:b w:val="0"/>
          <w:sz w:val="28"/>
          <w:szCs w:val="28"/>
        </w:rPr>
        <w:t xml:space="preserve"> Их называют также одиночный, двойной и тройной.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Кроме того, блок может быть </w:t>
      </w:r>
      <w:r w:rsidRPr="008535F9">
        <w:rPr>
          <w:rFonts w:ascii="Times New Roman" w:hAnsi="Times New Roman" w:cs="Times New Roman"/>
          <w:i/>
          <w:sz w:val="28"/>
          <w:szCs w:val="28"/>
        </w:rPr>
        <w:t>неподвижным и подвижным</w:t>
      </w:r>
      <w:r w:rsidRPr="008535F9">
        <w:rPr>
          <w:rFonts w:ascii="Times New Roman" w:hAnsi="Times New Roman" w:cs="Times New Roman"/>
          <w:sz w:val="28"/>
          <w:szCs w:val="28"/>
        </w:rPr>
        <w:t xml:space="preserve"> (руки, вынесенные над сеткой, перемещают вправо или влево в зависимости от направления полета мяча). Индивидуальное и групповое блокирование по характеру защитных действий разделяют на</w:t>
      </w:r>
      <w:r w:rsidRPr="008535F9">
        <w:rPr>
          <w:rFonts w:ascii="Times New Roman" w:hAnsi="Times New Roman" w:cs="Times New Roman"/>
          <w:i/>
          <w:sz w:val="28"/>
          <w:szCs w:val="28"/>
        </w:rPr>
        <w:t>зонное</w:t>
      </w:r>
      <w:r w:rsidRPr="008535F9">
        <w:rPr>
          <w:rFonts w:ascii="Times New Roman" w:hAnsi="Times New Roman" w:cs="Times New Roman"/>
          <w:sz w:val="28"/>
          <w:szCs w:val="28"/>
        </w:rPr>
        <w:t xml:space="preserve"> и </w:t>
      </w:r>
      <w:r w:rsidRPr="008535F9">
        <w:rPr>
          <w:rFonts w:ascii="Times New Roman" w:hAnsi="Times New Roman" w:cs="Times New Roman"/>
          <w:i/>
          <w:sz w:val="28"/>
          <w:szCs w:val="28"/>
        </w:rPr>
        <w:t>ловящее</w:t>
      </w:r>
      <w:r w:rsidRPr="008535F9">
        <w:rPr>
          <w:rFonts w:ascii="Times New Roman" w:hAnsi="Times New Roman" w:cs="Times New Roman"/>
          <w:sz w:val="28"/>
          <w:szCs w:val="28"/>
        </w:rPr>
        <w:t xml:space="preserve">. Зонное (блокирование определенной зоны площадки) предпочтительно для команд, имеющих рослых игроков, отличающихся хорошей прыгучестью, способных обеспечить равновысокий и плотный блок. Ловящее (блокирование непосредственно мяча) применяют игроки с высокой индивидуальной техникой блокирования, и выполняется точно против направления нападающего удара.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lastRenderedPageBreak/>
        <w:t xml:space="preserve">Техника индивидуального блокирования ударов с обычных (высоких) передач. </w:t>
      </w:r>
      <w:r w:rsidRPr="008535F9">
        <w:rPr>
          <w:rFonts w:ascii="Times New Roman" w:hAnsi="Times New Roman" w:cs="Times New Roman"/>
          <w:sz w:val="28"/>
          <w:szCs w:val="28"/>
        </w:rPr>
        <w:t xml:space="preserve">В положении готовности ноги блокирующего на ширине плеч, несколько согнутые в коленных суставах, локти опущены вниз, кисти расположены параллельно сетке, игрок следит за действиями соперников (рис. 55).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Как только определилось предполагаемое место атаки, волейболист при необходимости перемещается и принимает исходное положение — ноги сгибает до </w:t>
      </w:r>
      <w:proofErr w:type="spellStart"/>
      <w:r w:rsidRPr="008535F9">
        <w:rPr>
          <w:rFonts w:ascii="Times New Roman" w:hAnsi="Times New Roman" w:cs="Times New Roman"/>
          <w:sz w:val="28"/>
          <w:szCs w:val="28"/>
        </w:rPr>
        <w:t>полуприседа</w:t>
      </w:r>
      <w:proofErr w:type="spellEnd"/>
      <w:r w:rsidRPr="008535F9">
        <w:rPr>
          <w:rFonts w:ascii="Times New Roman" w:hAnsi="Times New Roman" w:cs="Times New Roman"/>
          <w:sz w:val="28"/>
          <w:szCs w:val="28"/>
        </w:rPr>
        <w:t>, взгляд переводит на мяч (рис. 56).</w:t>
      </w:r>
    </w:p>
    <w:p w:rsidR="00266A1C" w:rsidRDefault="00266A1C" w:rsidP="00266A1C">
      <w:pPr>
        <w:spacing w:after="0" w:line="240" w:lineRule="auto"/>
        <w:ind w:left="-15" w:right="54" w:firstLine="709"/>
        <w:jc w:val="both"/>
        <w:rPr>
          <w:rFonts w:ascii="Times New Roman" w:hAnsi="Times New Roman" w:cs="Times New Roman"/>
          <w:sz w:val="30"/>
          <w:szCs w:val="30"/>
        </w:rPr>
      </w:pPr>
    </w:p>
    <w:p w:rsidR="00266A1C" w:rsidRDefault="00266A1C" w:rsidP="00266A1C">
      <w:pPr>
        <w:spacing w:after="0" w:line="240" w:lineRule="auto"/>
        <w:ind w:left="-15" w:right="54"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47DC0319" wp14:editId="5E6FB0E5">
            <wp:extent cx="2469642" cy="1866900"/>
            <wp:effectExtent l="0" t="0" r="0" b="0"/>
            <wp:docPr id="17151" name="Picture 17151"/>
            <wp:cNvGraphicFramePr/>
            <a:graphic xmlns:a="http://schemas.openxmlformats.org/drawingml/2006/main">
              <a:graphicData uri="http://schemas.openxmlformats.org/drawingml/2006/picture">
                <pic:pic xmlns:pic="http://schemas.openxmlformats.org/drawingml/2006/picture">
                  <pic:nvPicPr>
                    <pic:cNvPr id="17151" name="Picture 17151"/>
                    <pic:cNvPicPr/>
                  </pic:nvPicPr>
                  <pic:blipFill>
                    <a:blip r:embed="rId59"/>
                    <a:stretch>
                      <a:fillRect/>
                    </a:stretch>
                  </pic:blipFill>
                  <pic:spPr>
                    <a:xfrm>
                      <a:off x="0" y="0"/>
                      <a:ext cx="2469642" cy="1866900"/>
                    </a:xfrm>
                    <a:prstGeom prst="rect">
                      <a:avLst/>
                    </a:prstGeom>
                  </pic:spPr>
                </pic:pic>
              </a:graphicData>
            </a:graphic>
          </wp:inline>
        </w:drawing>
      </w:r>
    </w:p>
    <w:p w:rsidR="00266A1C" w:rsidRPr="008535F9" w:rsidRDefault="00266A1C" w:rsidP="00266A1C">
      <w:pPr>
        <w:spacing w:after="0" w:line="240" w:lineRule="auto"/>
        <w:ind w:left="-15" w:right="54"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55 –Стойка блокирующего</w:t>
      </w:r>
    </w:p>
    <w:p w:rsidR="00266A1C" w:rsidRDefault="00266A1C" w:rsidP="00266A1C">
      <w:pPr>
        <w:spacing w:after="0" w:line="240" w:lineRule="auto"/>
        <w:ind w:left="-15" w:right="54" w:firstLine="709"/>
        <w:jc w:val="center"/>
        <w:rPr>
          <w:rFonts w:ascii="Times New Roman" w:hAnsi="Times New Roman" w:cs="Times New Roman"/>
          <w:sz w:val="30"/>
          <w:szCs w:val="30"/>
        </w:rPr>
      </w:pPr>
    </w:p>
    <w:p w:rsidR="00266A1C" w:rsidRPr="009A0D6C" w:rsidRDefault="00266A1C" w:rsidP="00266A1C">
      <w:pPr>
        <w:spacing w:after="0" w:line="240" w:lineRule="auto"/>
        <w:ind w:right="14"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7DE220B9" wp14:editId="670E49BF">
            <wp:extent cx="843534" cy="1805940"/>
            <wp:effectExtent l="0" t="0" r="0" b="0"/>
            <wp:docPr id="17273" name="Picture 17273"/>
            <wp:cNvGraphicFramePr/>
            <a:graphic xmlns:a="http://schemas.openxmlformats.org/drawingml/2006/main">
              <a:graphicData uri="http://schemas.openxmlformats.org/drawingml/2006/picture">
                <pic:pic xmlns:pic="http://schemas.openxmlformats.org/drawingml/2006/picture">
                  <pic:nvPicPr>
                    <pic:cNvPr id="17273" name="Picture 17273"/>
                    <pic:cNvPicPr/>
                  </pic:nvPicPr>
                  <pic:blipFill>
                    <a:blip r:embed="rId60"/>
                    <a:stretch>
                      <a:fillRect/>
                    </a:stretch>
                  </pic:blipFill>
                  <pic:spPr>
                    <a:xfrm>
                      <a:off x="0" y="0"/>
                      <a:ext cx="843534" cy="1805940"/>
                    </a:xfrm>
                    <a:prstGeom prst="rect">
                      <a:avLst/>
                    </a:prstGeom>
                  </pic:spPr>
                </pic:pic>
              </a:graphicData>
            </a:graphic>
          </wp:inline>
        </w:drawing>
      </w:r>
    </w:p>
    <w:p w:rsidR="00266A1C" w:rsidRPr="008535F9" w:rsidRDefault="00266A1C" w:rsidP="00266A1C">
      <w:pPr>
        <w:spacing w:after="0" w:line="240" w:lineRule="auto"/>
        <w:ind w:left="10"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56 –Исходное положение блокирующего</w:t>
      </w:r>
    </w:p>
    <w:p w:rsidR="00266A1C" w:rsidRPr="009A0D6C" w:rsidRDefault="00266A1C" w:rsidP="00266A1C">
      <w:pPr>
        <w:spacing w:after="0" w:line="240" w:lineRule="auto"/>
        <w:ind w:left="-15" w:right="54"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Активным разгибанием ног, выпрямлением туловища и резким маховым движением рук, выполненным чуть позже нападающего (при передаче мяча на удар по средней траектории), блокирующий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выпрыгивает вверх, выносит вверх перед грудью согнутые в локтевых суставах руки, затем выпрямляя их (рис. 57). Пальцы параллельно поднятых вверх-вперед рук разведены, кисти напряжены и расположены над сеткой (несколько перенесены на сторону соперника). Находясь в прыжке, блокирующий следит за действиями нападающего и одновременно контролирует мяч. В момент постановки блока он незначительно сгибает туловище в тазобедренном суставе, ноги выпрямлены. В заключительной фазе блока волейболист опускает руки так, чтобы не задеть сетку, и приземляется на обе ноги (рис. 58). </w:t>
      </w:r>
    </w:p>
    <w:p w:rsidR="00266A1C" w:rsidRPr="009A0D6C" w:rsidRDefault="00266A1C" w:rsidP="00266A1C">
      <w:pPr>
        <w:tabs>
          <w:tab w:val="center" w:pos="2077"/>
          <w:tab w:val="center" w:pos="4972"/>
        </w:tabs>
        <w:spacing w:after="0" w:line="240" w:lineRule="auto"/>
        <w:ind w:firstLine="709"/>
        <w:jc w:val="both"/>
        <w:rPr>
          <w:rFonts w:ascii="Times New Roman" w:hAnsi="Times New Roman" w:cs="Times New Roman"/>
          <w:sz w:val="30"/>
          <w:szCs w:val="30"/>
        </w:rPr>
      </w:pPr>
      <w:r w:rsidRPr="009A0D6C">
        <w:rPr>
          <w:rFonts w:ascii="Times New Roman" w:eastAsia="Calibri" w:hAnsi="Times New Roman" w:cs="Times New Roman"/>
          <w:sz w:val="30"/>
          <w:szCs w:val="30"/>
        </w:rPr>
        <w:lastRenderedPageBreak/>
        <w:tab/>
      </w:r>
      <w:r w:rsidRPr="009A0D6C">
        <w:rPr>
          <w:rFonts w:ascii="Times New Roman" w:hAnsi="Times New Roman" w:cs="Times New Roman"/>
          <w:noProof/>
          <w:sz w:val="30"/>
          <w:szCs w:val="30"/>
        </w:rPr>
        <w:drawing>
          <wp:inline distT="0" distB="0" distL="0" distR="0" wp14:anchorId="2A301DFF" wp14:editId="12FB91E9">
            <wp:extent cx="1791462" cy="1562862"/>
            <wp:effectExtent l="0" t="0" r="0" b="0"/>
            <wp:docPr id="17447" name="Picture 17447"/>
            <wp:cNvGraphicFramePr/>
            <a:graphic xmlns:a="http://schemas.openxmlformats.org/drawingml/2006/main">
              <a:graphicData uri="http://schemas.openxmlformats.org/drawingml/2006/picture">
                <pic:pic xmlns:pic="http://schemas.openxmlformats.org/drawingml/2006/picture">
                  <pic:nvPicPr>
                    <pic:cNvPr id="17447" name="Picture 17447"/>
                    <pic:cNvPicPr/>
                  </pic:nvPicPr>
                  <pic:blipFill>
                    <a:blip r:embed="rId61"/>
                    <a:stretch>
                      <a:fillRect/>
                    </a:stretch>
                  </pic:blipFill>
                  <pic:spPr>
                    <a:xfrm>
                      <a:off x="0" y="0"/>
                      <a:ext cx="1791462" cy="1562862"/>
                    </a:xfrm>
                    <a:prstGeom prst="rect">
                      <a:avLst/>
                    </a:prstGeom>
                  </pic:spPr>
                </pic:pic>
              </a:graphicData>
            </a:graphic>
          </wp:inline>
        </w:drawing>
      </w:r>
      <w:r w:rsidRPr="009A0D6C">
        <w:rPr>
          <w:rFonts w:ascii="Times New Roman" w:hAnsi="Times New Roman" w:cs="Times New Roman"/>
          <w:sz w:val="30"/>
          <w:szCs w:val="30"/>
        </w:rPr>
        <w:tab/>
      </w:r>
      <w:r w:rsidRPr="009A0D6C">
        <w:rPr>
          <w:rFonts w:ascii="Times New Roman" w:hAnsi="Times New Roman" w:cs="Times New Roman"/>
          <w:noProof/>
          <w:sz w:val="30"/>
          <w:szCs w:val="30"/>
        </w:rPr>
        <w:drawing>
          <wp:inline distT="0" distB="0" distL="0" distR="0" wp14:anchorId="58195C0E" wp14:editId="5FED58B4">
            <wp:extent cx="1091946" cy="1599438"/>
            <wp:effectExtent l="0" t="0" r="0" b="0"/>
            <wp:docPr id="17450" name="Picture 17450"/>
            <wp:cNvGraphicFramePr/>
            <a:graphic xmlns:a="http://schemas.openxmlformats.org/drawingml/2006/main">
              <a:graphicData uri="http://schemas.openxmlformats.org/drawingml/2006/picture">
                <pic:pic xmlns:pic="http://schemas.openxmlformats.org/drawingml/2006/picture">
                  <pic:nvPicPr>
                    <pic:cNvPr id="17450" name="Picture 17450"/>
                    <pic:cNvPicPr/>
                  </pic:nvPicPr>
                  <pic:blipFill>
                    <a:blip r:embed="rId62"/>
                    <a:stretch>
                      <a:fillRect/>
                    </a:stretch>
                  </pic:blipFill>
                  <pic:spPr>
                    <a:xfrm>
                      <a:off x="0" y="0"/>
                      <a:ext cx="1091946" cy="1599438"/>
                    </a:xfrm>
                    <a:prstGeom prst="rect">
                      <a:avLst/>
                    </a:prstGeom>
                  </pic:spPr>
                </pic:pic>
              </a:graphicData>
            </a:graphic>
          </wp:inline>
        </w:drawing>
      </w:r>
    </w:p>
    <w:p w:rsidR="00266A1C" w:rsidRPr="008535F9" w:rsidRDefault="00266A1C" w:rsidP="00266A1C">
      <w:pPr>
        <w:tabs>
          <w:tab w:val="center" w:pos="1656"/>
          <w:tab w:val="center" w:pos="3052"/>
          <w:tab w:val="center" w:pos="4592"/>
        </w:tabs>
        <w:spacing w:after="0" w:line="240" w:lineRule="auto"/>
        <w:ind w:firstLine="709"/>
        <w:jc w:val="both"/>
        <w:rPr>
          <w:rFonts w:ascii="Times New Roman" w:hAnsi="Times New Roman" w:cs="Times New Roman"/>
          <w:i/>
          <w:sz w:val="24"/>
          <w:szCs w:val="24"/>
        </w:rPr>
      </w:pPr>
      <w:r w:rsidRPr="009A0D6C">
        <w:rPr>
          <w:rFonts w:ascii="Times New Roman" w:eastAsia="Calibri" w:hAnsi="Times New Roman" w:cs="Times New Roman"/>
          <w:sz w:val="30"/>
          <w:szCs w:val="30"/>
        </w:rPr>
        <w:tab/>
      </w:r>
      <w:r w:rsidRPr="008535F9">
        <w:rPr>
          <w:rFonts w:ascii="Times New Roman" w:hAnsi="Times New Roman" w:cs="Times New Roman"/>
          <w:sz w:val="24"/>
          <w:szCs w:val="24"/>
        </w:rPr>
        <w:t>Рисунок 57 –Вынос рук</w:t>
      </w:r>
      <w:r w:rsidRPr="008535F9">
        <w:rPr>
          <w:rFonts w:ascii="Times New Roman" w:hAnsi="Times New Roman" w:cs="Times New Roman"/>
          <w:i/>
          <w:sz w:val="24"/>
          <w:szCs w:val="24"/>
        </w:rPr>
        <w:tab/>
      </w:r>
      <w:r w:rsidRPr="008535F9">
        <w:rPr>
          <w:rFonts w:ascii="Times New Roman" w:hAnsi="Times New Roman" w:cs="Times New Roman"/>
          <w:i/>
          <w:sz w:val="24"/>
          <w:szCs w:val="24"/>
        </w:rPr>
        <w:tab/>
      </w:r>
      <w:r w:rsidRPr="008535F9">
        <w:rPr>
          <w:rFonts w:ascii="Times New Roman" w:hAnsi="Times New Roman" w:cs="Times New Roman"/>
          <w:sz w:val="24"/>
          <w:szCs w:val="24"/>
        </w:rPr>
        <w:t>Рисунок 58 –Приземление</w:t>
      </w:r>
    </w:p>
    <w:p w:rsidR="00266A1C" w:rsidRPr="009A0D6C" w:rsidRDefault="00266A1C" w:rsidP="00266A1C">
      <w:pPr>
        <w:tabs>
          <w:tab w:val="center" w:pos="1656"/>
          <w:tab w:val="center" w:pos="3052"/>
          <w:tab w:val="center" w:pos="4592"/>
        </w:tabs>
        <w:spacing w:after="0" w:line="240" w:lineRule="auto"/>
        <w:ind w:firstLine="709"/>
        <w:jc w:val="both"/>
        <w:rPr>
          <w:rFonts w:ascii="Times New Roman" w:hAnsi="Times New Roman" w:cs="Times New Roman"/>
          <w:sz w:val="30"/>
          <w:szCs w:val="30"/>
        </w:rPr>
      </w:pPr>
    </w:p>
    <w:p w:rsidR="00266A1C" w:rsidRPr="008535F9" w:rsidRDefault="00266A1C" w:rsidP="00266A1C">
      <w:pPr>
        <w:spacing w:after="0" w:line="240" w:lineRule="auto"/>
        <w:ind w:left="340" w:right="49" w:firstLine="709"/>
        <w:jc w:val="both"/>
        <w:rPr>
          <w:rFonts w:ascii="Times New Roman" w:hAnsi="Times New Roman" w:cs="Times New Roman"/>
          <w:sz w:val="28"/>
          <w:szCs w:val="28"/>
        </w:rPr>
      </w:pPr>
      <w:r w:rsidRPr="008535F9">
        <w:rPr>
          <w:rFonts w:ascii="Times New Roman" w:hAnsi="Times New Roman" w:cs="Times New Roman"/>
          <w:i/>
          <w:sz w:val="28"/>
          <w:szCs w:val="28"/>
        </w:rPr>
        <w:t xml:space="preserve">Структура блокирования: </w:t>
      </w:r>
    </w:p>
    <w:p w:rsidR="00266A1C" w:rsidRPr="008535F9" w:rsidRDefault="00266A1C" w:rsidP="00266A1C">
      <w:pPr>
        <w:numPr>
          <w:ilvl w:val="0"/>
          <w:numId w:val="12"/>
        </w:numPr>
        <w:tabs>
          <w:tab w:val="left" w:pos="851"/>
        </w:tabs>
        <w:spacing w:after="0" w:line="240" w:lineRule="auto"/>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перемещение к месту блокирования; </w:t>
      </w:r>
    </w:p>
    <w:p w:rsidR="00266A1C" w:rsidRPr="008535F9" w:rsidRDefault="00266A1C" w:rsidP="00266A1C">
      <w:pPr>
        <w:numPr>
          <w:ilvl w:val="0"/>
          <w:numId w:val="12"/>
        </w:numPr>
        <w:tabs>
          <w:tab w:val="left" w:pos="851"/>
        </w:tabs>
        <w:spacing w:after="0" w:line="240" w:lineRule="auto"/>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отталкивание; </w:t>
      </w:r>
    </w:p>
    <w:p w:rsidR="00266A1C" w:rsidRPr="008535F9" w:rsidRDefault="00266A1C" w:rsidP="00266A1C">
      <w:pPr>
        <w:numPr>
          <w:ilvl w:val="0"/>
          <w:numId w:val="12"/>
        </w:numPr>
        <w:tabs>
          <w:tab w:val="left" w:pos="851"/>
        </w:tabs>
        <w:spacing w:after="0" w:line="240" w:lineRule="auto"/>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вынос рук к мячу; </w:t>
      </w:r>
    </w:p>
    <w:p w:rsidR="00266A1C" w:rsidRPr="008535F9" w:rsidRDefault="00266A1C" w:rsidP="00266A1C">
      <w:pPr>
        <w:numPr>
          <w:ilvl w:val="0"/>
          <w:numId w:val="12"/>
        </w:numPr>
        <w:tabs>
          <w:tab w:val="left" w:pos="851"/>
        </w:tabs>
        <w:spacing w:after="0" w:line="240" w:lineRule="auto"/>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контакт рук с мячом; </w:t>
      </w:r>
    </w:p>
    <w:p w:rsidR="00266A1C" w:rsidRPr="008535F9" w:rsidRDefault="00266A1C" w:rsidP="00266A1C">
      <w:pPr>
        <w:numPr>
          <w:ilvl w:val="0"/>
          <w:numId w:val="12"/>
        </w:numPr>
        <w:tabs>
          <w:tab w:val="left" w:pos="851"/>
        </w:tabs>
        <w:spacing w:after="0" w:line="240" w:lineRule="auto"/>
        <w:ind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приземление.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Сразу после перехода мяча на сторону противника блокирующий готовится к последующим действиям (передвижению по площадке или выходу в исходное положение), внимание сконцентрировано на траекториях полета мяча и действиях игроков, выполняющих прием и вторую передачу.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Определив направление и высоту передачи мяча для нападающего удара, волейболист перемещается в зону атаки и только тогда принимает исходное положение, создавая оптимальные условия для выполнения блокирования. На расстояние до 2 м перемещаются </w:t>
      </w:r>
      <w:r w:rsidRPr="008535F9">
        <w:rPr>
          <w:rFonts w:ascii="Times New Roman" w:hAnsi="Times New Roman" w:cs="Times New Roman"/>
          <w:i/>
          <w:sz w:val="28"/>
          <w:szCs w:val="28"/>
        </w:rPr>
        <w:t xml:space="preserve">скачком </w:t>
      </w:r>
      <w:r w:rsidRPr="008535F9">
        <w:rPr>
          <w:rFonts w:ascii="Times New Roman" w:hAnsi="Times New Roman" w:cs="Times New Roman"/>
          <w:sz w:val="28"/>
          <w:szCs w:val="28"/>
        </w:rPr>
        <w:t xml:space="preserve">(рис. 59), 2–3 м — </w:t>
      </w:r>
      <w:r w:rsidRPr="008535F9">
        <w:rPr>
          <w:rFonts w:ascii="Times New Roman" w:hAnsi="Times New Roman" w:cs="Times New Roman"/>
          <w:i/>
          <w:sz w:val="28"/>
          <w:szCs w:val="28"/>
        </w:rPr>
        <w:t xml:space="preserve">приставными шагами </w:t>
      </w:r>
      <w:r w:rsidRPr="008535F9">
        <w:rPr>
          <w:rFonts w:ascii="Times New Roman" w:hAnsi="Times New Roman" w:cs="Times New Roman"/>
          <w:sz w:val="28"/>
          <w:szCs w:val="28"/>
        </w:rPr>
        <w:t xml:space="preserve">(рис. 60), более 3 м — </w:t>
      </w:r>
      <w:r w:rsidRPr="008535F9">
        <w:rPr>
          <w:rFonts w:ascii="Times New Roman" w:hAnsi="Times New Roman" w:cs="Times New Roman"/>
          <w:i/>
          <w:sz w:val="28"/>
          <w:szCs w:val="28"/>
        </w:rPr>
        <w:t xml:space="preserve">бегом </w:t>
      </w:r>
      <w:r w:rsidRPr="008535F9">
        <w:rPr>
          <w:rFonts w:ascii="Times New Roman" w:hAnsi="Times New Roman" w:cs="Times New Roman"/>
          <w:sz w:val="28"/>
          <w:szCs w:val="28"/>
        </w:rPr>
        <w:t xml:space="preserve">(рис. 61). Последний шаг выполняется как </w:t>
      </w:r>
      <w:proofErr w:type="spellStart"/>
      <w:r w:rsidRPr="008535F9">
        <w:rPr>
          <w:rFonts w:ascii="Times New Roman" w:hAnsi="Times New Roman" w:cs="Times New Roman"/>
          <w:i/>
          <w:sz w:val="28"/>
          <w:szCs w:val="28"/>
        </w:rPr>
        <w:t>напрыгивающий</w:t>
      </w:r>
      <w:proofErr w:type="spellEnd"/>
      <w:r w:rsidRPr="008535F9">
        <w:rPr>
          <w:rFonts w:ascii="Times New Roman" w:hAnsi="Times New Roman" w:cs="Times New Roman"/>
          <w:i/>
          <w:sz w:val="28"/>
          <w:szCs w:val="28"/>
        </w:rPr>
        <w:t xml:space="preserve"> и стопорящий</w:t>
      </w:r>
      <w:r w:rsidRPr="008535F9">
        <w:rPr>
          <w:rFonts w:ascii="Times New Roman" w:hAnsi="Times New Roman" w:cs="Times New Roman"/>
          <w:sz w:val="28"/>
          <w:szCs w:val="28"/>
        </w:rPr>
        <w:t xml:space="preserve">, стопорящее движение осуществляется внутренней частью стопы. После перемещения бегом предварительно поворачиваются к сетке, а затем выполняют стопорящее движение, приставляя вторую ногу на ширине плеч. </w:t>
      </w:r>
    </w:p>
    <w:p w:rsidR="00266A1C" w:rsidRPr="009A0D6C" w:rsidRDefault="00266A1C" w:rsidP="00266A1C">
      <w:pPr>
        <w:spacing w:after="0" w:line="240" w:lineRule="auto"/>
        <w:ind w:right="581"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2F70E681" wp14:editId="1947B909">
            <wp:extent cx="3091542" cy="1839686"/>
            <wp:effectExtent l="0" t="0" r="0" b="0"/>
            <wp:docPr id="17745" name="Picture 17745"/>
            <wp:cNvGraphicFramePr/>
            <a:graphic xmlns:a="http://schemas.openxmlformats.org/drawingml/2006/main">
              <a:graphicData uri="http://schemas.openxmlformats.org/drawingml/2006/picture">
                <pic:pic xmlns:pic="http://schemas.openxmlformats.org/drawingml/2006/picture">
                  <pic:nvPicPr>
                    <pic:cNvPr id="17745" name="Picture 17745"/>
                    <pic:cNvPicPr/>
                  </pic:nvPicPr>
                  <pic:blipFill>
                    <a:blip r:embed="rId63"/>
                    <a:stretch>
                      <a:fillRect/>
                    </a:stretch>
                  </pic:blipFill>
                  <pic:spPr>
                    <a:xfrm>
                      <a:off x="0" y="0"/>
                      <a:ext cx="3093779" cy="1841017"/>
                    </a:xfrm>
                    <a:prstGeom prst="rect">
                      <a:avLst/>
                    </a:prstGeom>
                  </pic:spPr>
                </pic:pic>
              </a:graphicData>
            </a:graphic>
          </wp:inline>
        </w:drawing>
      </w:r>
    </w:p>
    <w:p w:rsidR="00266A1C" w:rsidRPr="008535F9" w:rsidRDefault="00266A1C" w:rsidP="00266A1C">
      <w:pPr>
        <w:spacing w:after="0" w:line="240" w:lineRule="auto"/>
        <w:ind w:left="10" w:right="64"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59 –Перемещение блокирующего скачком</w:t>
      </w:r>
    </w:p>
    <w:p w:rsidR="00266A1C" w:rsidRPr="008535F9" w:rsidRDefault="00266A1C" w:rsidP="00266A1C">
      <w:pPr>
        <w:spacing w:after="0" w:line="240" w:lineRule="auto"/>
        <w:ind w:right="970" w:firstLine="709"/>
        <w:jc w:val="center"/>
        <w:rPr>
          <w:rFonts w:ascii="Times New Roman" w:hAnsi="Times New Roman" w:cs="Times New Roman"/>
          <w:sz w:val="24"/>
          <w:szCs w:val="24"/>
        </w:rPr>
      </w:pPr>
      <w:r w:rsidRPr="008535F9">
        <w:rPr>
          <w:rFonts w:ascii="Times New Roman" w:hAnsi="Times New Roman" w:cs="Times New Roman"/>
          <w:noProof/>
          <w:sz w:val="24"/>
          <w:szCs w:val="24"/>
        </w:rPr>
        <w:lastRenderedPageBreak/>
        <w:drawing>
          <wp:inline distT="0" distB="0" distL="0" distR="0" wp14:anchorId="6F923D66" wp14:editId="584A558F">
            <wp:extent cx="2818638" cy="2194560"/>
            <wp:effectExtent l="0" t="0" r="0" b="0"/>
            <wp:docPr id="17768" name="Picture 17768"/>
            <wp:cNvGraphicFramePr/>
            <a:graphic xmlns:a="http://schemas.openxmlformats.org/drawingml/2006/main">
              <a:graphicData uri="http://schemas.openxmlformats.org/drawingml/2006/picture">
                <pic:pic xmlns:pic="http://schemas.openxmlformats.org/drawingml/2006/picture">
                  <pic:nvPicPr>
                    <pic:cNvPr id="17768" name="Picture 17768"/>
                    <pic:cNvPicPr/>
                  </pic:nvPicPr>
                  <pic:blipFill>
                    <a:blip r:embed="rId64"/>
                    <a:stretch>
                      <a:fillRect/>
                    </a:stretch>
                  </pic:blipFill>
                  <pic:spPr>
                    <a:xfrm>
                      <a:off x="0" y="0"/>
                      <a:ext cx="2818638" cy="2194560"/>
                    </a:xfrm>
                    <a:prstGeom prst="rect">
                      <a:avLst/>
                    </a:prstGeom>
                  </pic:spPr>
                </pic:pic>
              </a:graphicData>
            </a:graphic>
          </wp:inline>
        </w:drawing>
      </w:r>
    </w:p>
    <w:p w:rsidR="00266A1C" w:rsidRPr="008535F9" w:rsidRDefault="00266A1C" w:rsidP="00266A1C">
      <w:pPr>
        <w:spacing w:after="0" w:line="240" w:lineRule="auto"/>
        <w:ind w:left="10" w:right="63"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60 –Перемещение блокирующего приставными шагами</w:t>
      </w:r>
    </w:p>
    <w:p w:rsidR="00266A1C" w:rsidRPr="008535F9" w:rsidRDefault="00266A1C" w:rsidP="00266A1C">
      <w:pPr>
        <w:spacing w:after="0" w:line="240" w:lineRule="auto"/>
        <w:ind w:left="10" w:right="63" w:firstLine="709"/>
        <w:jc w:val="center"/>
        <w:rPr>
          <w:rFonts w:ascii="Times New Roman" w:hAnsi="Times New Roman" w:cs="Times New Roman"/>
          <w:sz w:val="24"/>
          <w:szCs w:val="24"/>
        </w:rPr>
      </w:pPr>
    </w:p>
    <w:p w:rsidR="00266A1C" w:rsidRPr="008535F9" w:rsidRDefault="00266A1C" w:rsidP="00266A1C">
      <w:pPr>
        <w:spacing w:after="0" w:line="240" w:lineRule="auto"/>
        <w:ind w:right="662" w:firstLine="709"/>
        <w:jc w:val="center"/>
        <w:rPr>
          <w:rFonts w:ascii="Times New Roman" w:hAnsi="Times New Roman" w:cs="Times New Roman"/>
          <w:sz w:val="24"/>
          <w:szCs w:val="24"/>
        </w:rPr>
      </w:pPr>
      <w:r w:rsidRPr="008535F9">
        <w:rPr>
          <w:rFonts w:ascii="Times New Roman" w:hAnsi="Times New Roman" w:cs="Times New Roman"/>
          <w:noProof/>
          <w:sz w:val="24"/>
          <w:szCs w:val="24"/>
        </w:rPr>
        <w:drawing>
          <wp:inline distT="0" distB="0" distL="0" distR="0" wp14:anchorId="36C1312E" wp14:editId="2C889092">
            <wp:extent cx="2967990" cy="2114550"/>
            <wp:effectExtent l="0" t="0" r="0" b="0"/>
            <wp:docPr id="17782" name="Picture 17782"/>
            <wp:cNvGraphicFramePr/>
            <a:graphic xmlns:a="http://schemas.openxmlformats.org/drawingml/2006/main">
              <a:graphicData uri="http://schemas.openxmlformats.org/drawingml/2006/picture">
                <pic:pic xmlns:pic="http://schemas.openxmlformats.org/drawingml/2006/picture">
                  <pic:nvPicPr>
                    <pic:cNvPr id="17782" name="Picture 17782"/>
                    <pic:cNvPicPr/>
                  </pic:nvPicPr>
                  <pic:blipFill>
                    <a:blip r:embed="rId65"/>
                    <a:stretch>
                      <a:fillRect/>
                    </a:stretch>
                  </pic:blipFill>
                  <pic:spPr>
                    <a:xfrm>
                      <a:off x="0" y="0"/>
                      <a:ext cx="2967990" cy="2114550"/>
                    </a:xfrm>
                    <a:prstGeom prst="rect">
                      <a:avLst/>
                    </a:prstGeom>
                  </pic:spPr>
                </pic:pic>
              </a:graphicData>
            </a:graphic>
          </wp:inline>
        </w:drawing>
      </w:r>
    </w:p>
    <w:p w:rsidR="00266A1C" w:rsidRPr="008535F9" w:rsidRDefault="00266A1C" w:rsidP="00266A1C">
      <w:pPr>
        <w:spacing w:after="0" w:line="240" w:lineRule="auto"/>
        <w:ind w:left="10" w:right="64"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61 –Перемещение блокирующего бегом</w:t>
      </w:r>
    </w:p>
    <w:p w:rsidR="00266A1C" w:rsidRPr="009A0D6C" w:rsidRDefault="00266A1C" w:rsidP="00266A1C">
      <w:pPr>
        <w:spacing w:after="0" w:line="240" w:lineRule="auto"/>
        <w:ind w:left="10" w:right="64"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Отталкивание от опоры необходимо точно соотнести по времени с действиями нападающего. Выпрыгнув преждевременно, в момент удара блокирующий будет находиться в фазе приземления, и мяч коснется только кончиков его пальцев, а выпрыгнув слишком поздно, нападающий может произвести удар до момента выноса рук блокирующего над сеткой. В данном случае необходимо оттолкнуться от опоры в момент, когда нападающий уже находится в безопорной фазе. Это объясняется тем, что путь движения ОЦТ блокирующего короче, чем нападающего. При выполнении отталкивания место выбирают таким образом, чтобы блокирующий располагался на воображаемой линии разбега нападающего игрока.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Движение во время выпрыгивания начинают руки. Активным разгибанием ног, выпрямлением туловища и резким маховым движением рук, выполненным чуть позже нападающего (при передаче мяча на удар по средней траектории), блокирующий выпрыгивает вверх, вынося вверх перед грудью согнутые в локтевых суставах руки, при этом необходима задержка махового движения руками в момент, когда плечо находится в горизонтальном положении.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Находясь в безопорной фазе необходимо продолжать следить за действиями нападающего и одновременно контролировать мяч. Приняв окончательное решение, руки нужно сместить в направлении предполагаемого полета мяча. Пальцы параллельно выпрямленных вверх-</w:t>
      </w:r>
      <w:r w:rsidRPr="008535F9">
        <w:rPr>
          <w:rFonts w:ascii="Times New Roman" w:hAnsi="Times New Roman" w:cs="Times New Roman"/>
          <w:sz w:val="28"/>
          <w:szCs w:val="28"/>
        </w:rPr>
        <w:lastRenderedPageBreak/>
        <w:t xml:space="preserve">вперед рук разведены, кисти оптимально напряжены и расположены над сеткой (несколько перенесены на сторону соперников). При блоке у края сетки ладонь крайней руки развернута под углом для блокирования ударов с переводом. При приближении мяча руки разгибаются в локтевых суставах и двигаются вперед-вверх. Одновременно кисти сгибаются в лучезапястных суставах, пальцы двигаются вперед-вниз. При контакте с мячом кисти амортизируют удар и направляют его вперед-вниз, на сторону противника, туловище незначительно сгибается в тазобедренных суставах, ноги выпрямляются. В заключительной фазе волейболист поднимает кисти вверх, опускает руки так, чтобы не задеть сетку и приземляется на согнутые ноги (рис. 62). </w:t>
      </w:r>
    </w:p>
    <w:p w:rsidR="00266A1C" w:rsidRDefault="00266A1C" w:rsidP="00266A1C">
      <w:pPr>
        <w:spacing w:after="0" w:line="240" w:lineRule="auto"/>
        <w:ind w:left="-15" w:right="54" w:firstLine="709"/>
        <w:jc w:val="both"/>
        <w:rPr>
          <w:rFonts w:ascii="Times New Roman" w:hAnsi="Times New Roman" w:cs="Times New Roman"/>
          <w:sz w:val="30"/>
          <w:szCs w:val="30"/>
        </w:rPr>
      </w:pPr>
    </w:p>
    <w:p w:rsidR="00266A1C" w:rsidRPr="009A0D6C" w:rsidRDefault="00266A1C" w:rsidP="00266A1C">
      <w:pPr>
        <w:spacing w:after="0" w:line="240" w:lineRule="auto"/>
        <w:ind w:right="109"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0E1F093C" wp14:editId="57B1EE41">
            <wp:extent cx="3913307" cy="1546860"/>
            <wp:effectExtent l="0" t="0" r="0" b="0"/>
            <wp:docPr id="8" name="Picture 18446"/>
            <wp:cNvGraphicFramePr/>
            <a:graphic xmlns:a="http://schemas.openxmlformats.org/drawingml/2006/main">
              <a:graphicData uri="http://schemas.openxmlformats.org/drawingml/2006/picture">
                <pic:pic xmlns:pic="http://schemas.openxmlformats.org/drawingml/2006/picture">
                  <pic:nvPicPr>
                    <pic:cNvPr id="18446" name="Picture 18446"/>
                    <pic:cNvPicPr/>
                  </pic:nvPicPr>
                  <pic:blipFill>
                    <a:blip r:embed="rId66"/>
                    <a:stretch>
                      <a:fillRect/>
                    </a:stretch>
                  </pic:blipFill>
                  <pic:spPr>
                    <a:xfrm>
                      <a:off x="0" y="0"/>
                      <a:ext cx="3913307" cy="1546860"/>
                    </a:xfrm>
                    <a:prstGeom prst="rect">
                      <a:avLst/>
                    </a:prstGeom>
                  </pic:spPr>
                </pic:pic>
              </a:graphicData>
            </a:graphic>
          </wp:inline>
        </w:drawing>
      </w:r>
    </w:p>
    <w:p w:rsidR="00266A1C" w:rsidRPr="008535F9" w:rsidRDefault="00266A1C" w:rsidP="00266A1C">
      <w:pPr>
        <w:spacing w:after="0" w:line="240" w:lineRule="auto"/>
        <w:ind w:left="10" w:right="66"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62 –Одиночное блокирование</w:t>
      </w:r>
    </w:p>
    <w:p w:rsidR="00266A1C" w:rsidRPr="009A0D6C" w:rsidRDefault="00266A1C" w:rsidP="00266A1C">
      <w:pPr>
        <w:spacing w:after="0" w:line="240" w:lineRule="auto"/>
        <w:ind w:left="-15" w:right="54" w:firstLine="709"/>
        <w:jc w:val="both"/>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i/>
          <w:sz w:val="28"/>
          <w:szCs w:val="28"/>
        </w:rPr>
        <w:t>Т</w:t>
      </w:r>
      <w:r w:rsidRPr="008535F9">
        <w:rPr>
          <w:rFonts w:ascii="Times New Roman" w:hAnsi="Times New Roman" w:cs="Times New Roman"/>
          <w:b/>
          <w:i/>
          <w:sz w:val="28"/>
          <w:szCs w:val="28"/>
        </w:rPr>
        <w:t xml:space="preserve">ехника индивидуального блокирования ударов, выполняемых с коротких и </w:t>
      </w:r>
      <w:proofErr w:type="spellStart"/>
      <w:r w:rsidRPr="008535F9">
        <w:rPr>
          <w:rFonts w:ascii="Times New Roman" w:hAnsi="Times New Roman" w:cs="Times New Roman"/>
          <w:b/>
          <w:i/>
          <w:sz w:val="28"/>
          <w:szCs w:val="28"/>
        </w:rPr>
        <w:t>полупрострельных</w:t>
      </w:r>
      <w:proofErr w:type="spellEnd"/>
      <w:r w:rsidRPr="008535F9">
        <w:rPr>
          <w:rFonts w:ascii="Times New Roman" w:hAnsi="Times New Roman" w:cs="Times New Roman"/>
          <w:b/>
          <w:i/>
          <w:sz w:val="28"/>
          <w:szCs w:val="28"/>
        </w:rPr>
        <w:t xml:space="preserve"> передач</w:t>
      </w:r>
      <w:r w:rsidRPr="008535F9">
        <w:rPr>
          <w:rFonts w:ascii="Times New Roman" w:hAnsi="Times New Roman" w:cs="Times New Roman"/>
          <w:i/>
          <w:sz w:val="28"/>
          <w:szCs w:val="28"/>
        </w:rPr>
        <w:t>,</w:t>
      </w:r>
      <w:r w:rsidRPr="008535F9">
        <w:rPr>
          <w:rFonts w:ascii="Times New Roman" w:hAnsi="Times New Roman" w:cs="Times New Roman"/>
          <w:sz w:val="28"/>
          <w:szCs w:val="28"/>
        </w:rPr>
        <w:t xml:space="preserve"> в своей основе является аналогичной описанной выше. Исключение составляет фаза отталкивания от опоры, которая соотносится с началом безопорной фазы нападающего игрока.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Для своевременного </w:t>
      </w:r>
      <w:r w:rsidRPr="008535F9">
        <w:rPr>
          <w:rFonts w:ascii="Times New Roman" w:hAnsi="Times New Roman" w:cs="Times New Roman"/>
          <w:b/>
          <w:i/>
          <w:sz w:val="28"/>
          <w:szCs w:val="28"/>
        </w:rPr>
        <w:t xml:space="preserve">блокирования нападающих ударов с передач «на взлете» мяча и </w:t>
      </w:r>
      <w:proofErr w:type="spellStart"/>
      <w:r w:rsidRPr="008535F9">
        <w:rPr>
          <w:rFonts w:ascii="Times New Roman" w:hAnsi="Times New Roman" w:cs="Times New Roman"/>
          <w:b/>
          <w:i/>
          <w:sz w:val="28"/>
          <w:szCs w:val="28"/>
        </w:rPr>
        <w:t>прострельных</w:t>
      </w:r>
      <w:proofErr w:type="spellEnd"/>
      <w:r w:rsidRPr="008535F9">
        <w:rPr>
          <w:rFonts w:ascii="Times New Roman" w:hAnsi="Times New Roman" w:cs="Times New Roman"/>
          <w:b/>
          <w:i/>
          <w:sz w:val="28"/>
          <w:szCs w:val="28"/>
        </w:rPr>
        <w:t xml:space="preserve"> передач</w:t>
      </w:r>
      <w:r w:rsidRPr="008535F9">
        <w:rPr>
          <w:rFonts w:ascii="Times New Roman" w:hAnsi="Times New Roman" w:cs="Times New Roman"/>
          <w:sz w:val="28"/>
          <w:szCs w:val="28"/>
        </w:rPr>
        <w:t xml:space="preserve"> блокирующий должен выпрыгивать одновременно с нападающим и даже раньше.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b/>
          <w:i/>
          <w:sz w:val="28"/>
          <w:szCs w:val="28"/>
        </w:rPr>
        <w:t xml:space="preserve">Особенности техники блокирования высокорослых игроков </w:t>
      </w:r>
      <w:r w:rsidRPr="008535F9">
        <w:rPr>
          <w:rFonts w:ascii="Times New Roman" w:hAnsi="Times New Roman" w:cs="Times New Roman"/>
          <w:sz w:val="28"/>
          <w:szCs w:val="28"/>
        </w:rPr>
        <w:t xml:space="preserve">в том, что нужно высоко выпрыгивать при блокировании и совершать для этого активное маховое движения руками при отталкивании от опоры. Поэтому в исходном положении и при перемещениях руки подняты вверх, что позволяет по кратчайшему пути выставить их над сеткой. При этом спортсмен может поставить повторный блок, быстро перемещаясь вдоль сетки в любую зону площадки. Поэтому высокорослому волейболисту отводится место </w:t>
      </w:r>
      <w:r w:rsidRPr="008535F9">
        <w:rPr>
          <w:rFonts w:ascii="Times New Roman" w:hAnsi="Times New Roman" w:cs="Times New Roman"/>
          <w:i/>
          <w:sz w:val="28"/>
          <w:szCs w:val="28"/>
        </w:rPr>
        <w:t>центрального (основного)</w:t>
      </w:r>
      <w:r w:rsidRPr="008535F9">
        <w:rPr>
          <w:rFonts w:ascii="Times New Roman" w:hAnsi="Times New Roman" w:cs="Times New Roman"/>
          <w:sz w:val="28"/>
          <w:szCs w:val="28"/>
        </w:rPr>
        <w:t xml:space="preserve"> блокирующего на передней линии.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i/>
          <w:sz w:val="28"/>
          <w:szCs w:val="28"/>
        </w:rPr>
        <w:t xml:space="preserve">Техники группового блокирования. </w:t>
      </w:r>
      <w:r w:rsidRPr="008535F9">
        <w:rPr>
          <w:rFonts w:ascii="Times New Roman" w:hAnsi="Times New Roman" w:cs="Times New Roman"/>
          <w:sz w:val="28"/>
          <w:szCs w:val="28"/>
        </w:rPr>
        <w:t xml:space="preserve">Техника блокирования двумя иди тремя игроками предполагает согласованность их действий. С этой целью введено понятие </w:t>
      </w:r>
      <w:r w:rsidRPr="008535F9">
        <w:rPr>
          <w:rFonts w:ascii="Times New Roman" w:hAnsi="Times New Roman" w:cs="Times New Roman"/>
          <w:i/>
          <w:sz w:val="28"/>
          <w:szCs w:val="28"/>
        </w:rPr>
        <w:t xml:space="preserve">основного </w:t>
      </w:r>
      <w:r w:rsidRPr="008535F9">
        <w:rPr>
          <w:rFonts w:ascii="Times New Roman" w:hAnsi="Times New Roman" w:cs="Times New Roman"/>
          <w:sz w:val="28"/>
          <w:szCs w:val="28"/>
        </w:rPr>
        <w:t>и</w:t>
      </w:r>
      <w:r w:rsidRPr="008535F9">
        <w:rPr>
          <w:rFonts w:ascii="Times New Roman" w:hAnsi="Times New Roman" w:cs="Times New Roman"/>
          <w:i/>
          <w:sz w:val="28"/>
          <w:szCs w:val="28"/>
        </w:rPr>
        <w:t xml:space="preserve"> вспомогательного</w:t>
      </w:r>
      <w:r w:rsidRPr="008535F9">
        <w:rPr>
          <w:rFonts w:ascii="Times New Roman" w:hAnsi="Times New Roman" w:cs="Times New Roman"/>
          <w:sz w:val="28"/>
          <w:szCs w:val="28"/>
        </w:rPr>
        <w:t xml:space="preserve"> блокирующих игроков.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Основной блокирующий игрок определяет, какой характер в той или иной ситуации должно носить блокирование — </w:t>
      </w:r>
      <w:r w:rsidRPr="008535F9">
        <w:rPr>
          <w:rFonts w:ascii="Times New Roman" w:hAnsi="Times New Roman" w:cs="Times New Roman"/>
          <w:i/>
          <w:sz w:val="28"/>
          <w:szCs w:val="28"/>
        </w:rPr>
        <w:t>«зонное»</w:t>
      </w:r>
      <w:r w:rsidRPr="008535F9">
        <w:rPr>
          <w:rFonts w:ascii="Times New Roman" w:hAnsi="Times New Roman" w:cs="Times New Roman"/>
          <w:sz w:val="28"/>
          <w:szCs w:val="28"/>
        </w:rPr>
        <w:t xml:space="preserve"> либо </w:t>
      </w:r>
      <w:r w:rsidRPr="008535F9">
        <w:rPr>
          <w:rFonts w:ascii="Times New Roman" w:hAnsi="Times New Roman" w:cs="Times New Roman"/>
          <w:i/>
          <w:sz w:val="28"/>
          <w:szCs w:val="28"/>
        </w:rPr>
        <w:t>«ловящее».</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Функции вспомогательного блокирующего состоят в том, чтобы в последний момент, когда определились действия основного игрока, вплотную поднести свои руки к его рукам. В связи с этим техника выполнения движений в безопорной фазе у вспомогательного игрока несколько изменяется. Это вызвано тем, что вспомогательный блокирующий для предотвращения </w:t>
      </w:r>
      <w:r w:rsidRPr="008535F9">
        <w:rPr>
          <w:rFonts w:ascii="Times New Roman" w:hAnsi="Times New Roman" w:cs="Times New Roman"/>
          <w:sz w:val="28"/>
          <w:szCs w:val="28"/>
        </w:rPr>
        <w:lastRenderedPageBreak/>
        <w:t xml:space="preserve">столкновения с основным игроком вынужден прыгать на некотором расстоянии от него и затем в безопорной фазе, вытягивая руки, подносить их к рукам партнера (рис. 63). </w:t>
      </w:r>
    </w:p>
    <w:p w:rsidR="00266A1C" w:rsidRPr="008535F9" w:rsidRDefault="00266A1C" w:rsidP="00266A1C">
      <w:pPr>
        <w:spacing w:after="0" w:line="240" w:lineRule="auto"/>
        <w:ind w:left="37" w:firstLine="709"/>
        <w:jc w:val="center"/>
        <w:rPr>
          <w:rFonts w:ascii="Times New Roman" w:hAnsi="Times New Roman" w:cs="Times New Roman"/>
          <w:sz w:val="24"/>
          <w:szCs w:val="24"/>
        </w:rPr>
      </w:pPr>
      <w:r w:rsidRPr="008535F9">
        <w:rPr>
          <w:rFonts w:ascii="Times New Roman" w:hAnsi="Times New Roman" w:cs="Times New Roman"/>
          <w:noProof/>
          <w:sz w:val="24"/>
          <w:szCs w:val="24"/>
        </w:rPr>
        <w:drawing>
          <wp:inline distT="0" distB="0" distL="0" distR="0" wp14:anchorId="600E1AF0" wp14:editId="182C5589">
            <wp:extent cx="1609344" cy="2248662"/>
            <wp:effectExtent l="0" t="0" r="0" b="0"/>
            <wp:docPr id="18892" name="Picture 18892"/>
            <wp:cNvGraphicFramePr/>
            <a:graphic xmlns:a="http://schemas.openxmlformats.org/drawingml/2006/main">
              <a:graphicData uri="http://schemas.openxmlformats.org/drawingml/2006/picture">
                <pic:pic xmlns:pic="http://schemas.openxmlformats.org/drawingml/2006/picture">
                  <pic:nvPicPr>
                    <pic:cNvPr id="18892" name="Picture 18892"/>
                    <pic:cNvPicPr/>
                  </pic:nvPicPr>
                  <pic:blipFill>
                    <a:blip r:embed="rId67"/>
                    <a:stretch>
                      <a:fillRect/>
                    </a:stretch>
                  </pic:blipFill>
                  <pic:spPr>
                    <a:xfrm>
                      <a:off x="0" y="0"/>
                      <a:ext cx="1609344" cy="2248662"/>
                    </a:xfrm>
                    <a:prstGeom prst="rect">
                      <a:avLst/>
                    </a:prstGeom>
                  </pic:spPr>
                </pic:pic>
              </a:graphicData>
            </a:graphic>
          </wp:inline>
        </w:drawing>
      </w:r>
    </w:p>
    <w:p w:rsidR="00266A1C" w:rsidRPr="008535F9" w:rsidRDefault="00266A1C" w:rsidP="00266A1C">
      <w:pPr>
        <w:spacing w:after="0" w:line="240" w:lineRule="auto"/>
        <w:ind w:left="-15" w:right="54"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63 – Групповое (двойное) блокирование</w:t>
      </w:r>
    </w:p>
    <w:p w:rsidR="00266A1C" w:rsidRPr="00065106" w:rsidRDefault="00266A1C" w:rsidP="00266A1C">
      <w:pPr>
        <w:spacing w:after="0" w:line="240" w:lineRule="auto"/>
        <w:ind w:left="-15" w:right="54" w:firstLine="709"/>
        <w:jc w:val="both"/>
        <w:rPr>
          <w:rFonts w:ascii="Times New Roman" w:hAnsi="Times New Roman" w:cs="Times New Roman"/>
          <w:sz w:val="20"/>
          <w:szCs w:val="2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Таким же образом выполняется техника блокирования третьим игроком при тройном блоке (рис. 64). </w:t>
      </w:r>
    </w:p>
    <w:p w:rsidR="00266A1C" w:rsidRPr="009A0D6C" w:rsidRDefault="00266A1C" w:rsidP="00266A1C">
      <w:pPr>
        <w:spacing w:after="0" w:line="240" w:lineRule="auto"/>
        <w:ind w:right="18"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77DA3545" wp14:editId="093A835E">
            <wp:extent cx="1478280" cy="2142744"/>
            <wp:effectExtent l="0" t="0" r="0" b="0"/>
            <wp:docPr id="18904" name="Picture 18904"/>
            <wp:cNvGraphicFramePr/>
            <a:graphic xmlns:a="http://schemas.openxmlformats.org/drawingml/2006/main">
              <a:graphicData uri="http://schemas.openxmlformats.org/drawingml/2006/picture">
                <pic:pic xmlns:pic="http://schemas.openxmlformats.org/drawingml/2006/picture">
                  <pic:nvPicPr>
                    <pic:cNvPr id="18904" name="Picture 18904"/>
                    <pic:cNvPicPr/>
                  </pic:nvPicPr>
                  <pic:blipFill>
                    <a:blip r:embed="rId68"/>
                    <a:stretch>
                      <a:fillRect/>
                    </a:stretch>
                  </pic:blipFill>
                  <pic:spPr>
                    <a:xfrm>
                      <a:off x="0" y="0"/>
                      <a:ext cx="1478280" cy="2142744"/>
                    </a:xfrm>
                    <a:prstGeom prst="rect">
                      <a:avLst/>
                    </a:prstGeom>
                  </pic:spPr>
                </pic:pic>
              </a:graphicData>
            </a:graphic>
          </wp:inline>
        </w:drawing>
      </w:r>
    </w:p>
    <w:p w:rsidR="00266A1C" w:rsidRPr="008535F9" w:rsidRDefault="00266A1C" w:rsidP="00266A1C">
      <w:pPr>
        <w:spacing w:after="0" w:line="240" w:lineRule="auto"/>
        <w:ind w:left="10" w:right="64"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64 –Групповое (тройное) блокирование</w:t>
      </w:r>
    </w:p>
    <w:p w:rsidR="00266A1C" w:rsidRPr="009A0D6C" w:rsidRDefault="00266A1C" w:rsidP="00266A1C">
      <w:pPr>
        <w:spacing w:after="0" w:line="240" w:lineRule="auto"/>
        <w:ind w:left="10" w:right="64"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Рассматривая технику движения рук, необходимо обратить внимание на то, что перенос рук через сетку дает эффект в тех случаях, когда передача для удара выполняется близко к сетке. При ударах отдаленного от сетки мяча переносить руки на сторону противника не всегда целесообразно, так как, во-первых, мяч может удариться о фаланги пальцев и травмировать их и, во-вторых, попав в тыльную часть кистей рук и, далеко и высоко отскочив, стать недосягаемым для игроков задней линии. </w:t>
      </w: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r w:rsidRPr="008535F9">
        <w:rPr>
          <w:rFonts w:ascii="Times New Roman" w:hAnsi="Times New Roman" w:cs="Times New Roman"/>
          <w:sz w:val="28"/>
          <w:szCs w:val="28"/>
        </w:rPr>
        <w:t xml:space="preserve">Поэтому техника движения </w:t>
      </w:r>
      <w:proofErr w:type="gramStart"/>
      <w:r w:rsidRPr="008535F9">
        <w:rPr>
          <w:rFonts w:ascii="Times New Roman" w:hAnsi="Times New Roman" w:cs="Times New Roman"/>
          <w:sz w:val="28"/>
          <w:szCs w:val="28"/>
        </w:rPr>
        <w:t>рук</w:t>
      </w:r>
      <w:proofErr w:type="gramEnd"/>
      <w:r w:rsidRPr="008535F9">
        <w:rPr>
          <w:rFonts w:ascii="Times New Roman" w:hAnsi="Times New Roman" w:cs="Times New Roman"/>
          <w:sz w:val="28"/>
          <w:szCs w:val="28"/>
        </w:rPr>
        <w:t xml:space="preserve"> блокирующих при ударах с отдаленных передач характеризуется тыльным сгибанием кистей в лучезапястных суставах (рис. 65). </w:t>
      </w:r>
    </w:p>
    <w:p w:rsidR="00266A1C" w:rsidRPr="009A0D6C" w:rsidRDefault="00266A1C" w:rsidP="00266A1C">
      <w:pPr>
        <w:spacing w:after="0" w:line="240" w:lineRule="auto"/>
        <w:ind w:left="36" w:firstLine="709"/>
        <w:jc w:val="center"/>
        <w:rPr>
          <w:rFonts w:ascii="Times New Roman" w:hAnsi="Times New Roman" w:cs="Times New Roman"/>
          <w:sz w:val="30"/>
          <w:szCs w:val="30"/>
        </w:rPr>
      </w:pPr>
      <w:r w:rsidRPr="009A0D6C">
        <w:rPr>
          <w:rFonts w:ascii="Times New Roman" w:hAnsi="Times New Roman" w:cs="Times New Roman"/>
          <w:noProof/>
          <w:sz w:val="30"/>
          <w:szCs w:val="30"/>
        </w:rPr>
        <w:drawing>
          <wp:inline distT="0" distB="0" distL="0" distR="0" wp14:anchorId="24CE64D2" wp14:editId="1CFEA48F">
            <wp:extent cx="857250" cy="1030986"/>
            <wp:effectExtent l="0" t="0" r="0" b="0"/>
            <wp:docPr id="19139" name="Picture 19139"/>
            <wp:cNvGraphicFramePr/>
            <a:graphic xmlns:a="http://schemas.openxmlformats.org/drawingml/2006/main">
              <a:graphicData uri="http://schemas.openxmlformats.org/drawingml/2006/picture">
                <pic:pic xmlns:pic="http://schemas.openxmlformats.org/drawingml/2006/picture">
                  <pic:nvPicPr>
                    <pic:cNvPr id="19139" name="Picture 19139"/>
                    <pic:cNvPicPr/>
                  </pic:nvPicPr>
                  <pic:blipFill>
                    <a:blip r:embed="rId69"/>
                    <a:stretch>
                      <a:fillRect/>
                    </a:stretch>
                  </pic:blipFill>
                  <pic:spPr>
                    <a:xfrm>
                      <a:off x="0" y="0"/>
                      <a:ext cx="857250" cy="1030986"/>
                    </a:xfrm>
                    <a:prstGeom prst="rect">
                      <a:avLst/>
                    </a:prstGeom>
                  </pic:spPr>
                </pic:pic>
              </a:graphicData>
            </a:graphic>
          </wp:inline>
        </w:drawing>
      </w:r>
    </w:p>
    <w:p w:rsidR="00266A1C" w:rsidRPr="008535F9" w:rsidRDefault="00266A1C" w:rsidP="00266A1C">
      <w:pPr>
        <w:spacing w:after="0" w:line="240" w:lineRule="auto"/>
        <w:ind w:left="10" w:right="64"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65 –Сгибание кистей при блокировании</w:t>
      </w:r>
    </w:p>
    <w:p w:rsidR="00266A1C" w:rsidRPr="009A0D6C" w:rsidRDefault="00266A1C" w:rsidP="00266A1C">
      <w:pPr>
        <w:spacing w:after="0" w:line="240" w:lineRule="auto"/>
        <w:ind w:right="19" w:firstLine="709"/>
        <w:jc w:val="center"/>
        <w:rPr>
          <w:rFonts w:ascii="Times New Roman" w:hAnsi="Times New Roman" w:cs="Times New Roman"/>
          <w:sz w:val="30"/>
          <w:szCs w:val="30"/>
        </w:rPr>
      </w:pPr>
      <w:r w:rsidRPr="009A0D6C">
        <w:rPr>
          <w:rFonts w:ascii="Times New Roman" w:hAnsi="Times New Roman" w:cs="Times New Roman"/>
          <w:noProof/>
          <w:sz w:val="30"/>
          <w:szCs w:val="30"/>
        </w:rPr>
        <w:lastRenderedPageBreak/>
        <w:drawing>
          <wp:inline distT="0" distB="0" distL="0" distR="0" wp14:anchorId="6FFBB460" wp14:editId="2643AA15">
            <wp:extent cx="1401318" cy="1060704"/>
            <wp:effectExtent l="0" t="0" r="0" b="0"/>
            <wp:docPr id="19153" name="Picture 19153"/>
            <wp:cNvGraphicFramePr/>
            <a:graphic xmlns:a="http://schemas.openxmlformats.org/drawingml/2006/main">
              <a:graphicData uri="http://schemas.openxmlformats.org/drawingml/2006/picture">
                <pic:pic xmlns:pic="http://schemas.openxmlformats.org/drawingml/2006/picture">
                  <pic:nvPicPr>
                    <pic:cNvPr id="19153" name="Picture 19153"/>
                    <pic:cNvPicPr/>
                  </pic:nvPicPr>
                  <pic:blipFill>
                    <a:blip r:embed="rId70"/>
                    <a:stretch>
                      <a:fillRect/>
                    </a:stretch>
                  </pic:blipFill>
                  <pic:spPr>
                    <a:xfrm>
                      <a:off x="0" y="0"/>
                      <a:ext cx="1401318" cy="1060704"/>
                    </a:xfrm>
                    <a:prstGeom prst="rect">
                      <a:avLst/>
                    </a:prstGeom>
                  </pic:spPr>
                </pic:pic>
              </a:graphicData>
            </a:graphic>
          </wp:inline>
        </w:drawing>
      </w:r>
    </w:p>
    <w:p w:rsidR="00266A1C" w:rsidRPr="008535F9" w:rsidRDefault="00266A1C" w:rsidP="00266A1C">
      <w:pPr>
        <w:spacing w:after="0" w:line="240" w:lineRule="auto"/>
        <w:ind w:left="10" w:right="65" w:firstLine="709"/>
        <w:jc w:val="center"/>
        <w:rPr>
          <w:rFonts w:ascii="Times New Roman" w:hAnsi="Times New Roman" w:cs="Times New Roman"/>
          <w:sz w:val="24"/>
          <w:szCs w:val="24"/>
        </w:rPr>
      </w:pPr>
      <w:r w:rsidRPr="008535F9">
        <w:rPr>
          <w:rFonts w:ascii="Times New Roman" w:hAnsi="Times New Roman" w:cs="Times New Roman"/>
          <w:sz w:val="24"/>
          <w:szCs w:val="24"/>
        </w:rPr>
        <w:t>Рисунок 66 –Перенос предплечий через сетку</w:t>
      </w:r>
    </w:p>
    <w:p w:rsidR="00266A1C" w:rsidRPr="009A0D6C" w:rsidRDefault="00266A1C" w:rsidP="00266A1C">
      <w:pPr>
        <w:spacing w:after="0" w:line="240" w:lineRule="auto"/>
        <w:ind w:left="10" w:right="65" w:firstLine="709"/>
        <w:jc w:val="center"/>
        <w:rPr>
          <w:rFonts w:ascii="Times New Roman" w:hAnsi="Times New Roman" w:cs="Times New Roman"/>
          <w:sz w:val="30"/>
          <w:szCs w:val="30"/>
        </w:rPr>
      </w:pPr>
    </w:p>
    <w:p w:rsidR="00266A1C" w:rsidRPr="008535F9" w:rsidRDefault="00266A1C" w:rsidP="00266A1C">
      <w:pPr>
        <w:spacing w:after="0" w:line="240" w:lineRule="auto"/>
        <w:ind w:left="-15" w:right="54" w:firstLine="709"/>
        <w:jc w:val="both"/>
        <w:rPr>
          <w:rFonts w:ascii="Times New Roman" w:hAnsi="Times New Roman" w:cs="Times New Roman"/>
          <w:sz w:val="28"/>
          <w:szCs w:val="28"/>
        </w:rPr>
      </w:pPr>
      <w:bookmarkStart w:id="0" w:name="_GoBack"/>
      <w:r w:rsidRPr="008535F9">
        <w:rPr>
          <w:rFonts w:ascii="Times New Roman" w:hAnsi="Times New Roman" w:cs="Times New Roman"/>
          <w:sz w:val="28"/>
          <w:szCs w:val="28"/>
        </w:rPr>
        <w:t xml:space="preserve">При ударах с близких к сетке передач переносятся не только кисти рук, но и предплечья (рис. 66). Во время ударного движения кистями рук для увеличения силы отскока выполняется встречное движение к мячу. </w:t>
      </w:r>
    </w:p>
    <w:bookmarkEnd w:id="0"/>
    <w:p w:rsidR="00125A71" w:rsidRPr="008535F9" w:rsidRDefault="00125A71">
      <w:pPr>
        <w:rPr>
          <w:sz w:val="28"/>
          <w:szCs w:val="28"/>
        </w:rPr>
      </w:pPr>
    </w:p>
    <w:sectPr w:rsidR="00125A71" w:rsidRPr="008535F9" w:rsidSect="008535F9">
      <w:pgSz w:w="11906" w:h="16838"/>
      <w:pgMar w:top="1134" w:right="850" w:bottom="709"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charset w:val="CC"/>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75A31"/>
    <w:multiLevelType w:val="hybridMultilevel"/>
    <w:tmpl w:val="FFFFFFFF"/>
    <w:lvl w:ilvl="0" w:tplc="C7A0E886">
      <w:start w:val="1"/>
      <w:numFmt w:val="bullet"/>
      <w:lvlText w:val="•"/>
      <w:lvlJc w:val="left"/>
      <w:pPr>
        <w:ind w:left="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AA0EE02">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FB4EF24">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B84A28E">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37E2718">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A162C70">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326AF7A">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77426F6">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0658D888">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8025DB3"/>
    <w:multiLevelType w:val="hybridMultilevel"/>
    <w:tmpl w:val="FFFFFFFF"/>
    <w:lvl w:ilvl="0" w:tplc="A6CECDA8">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3FA7094">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308BC64">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CEEE906">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0E02824">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7040A1FA">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458C180">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DBA8E14">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05C81AA">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C844FCA"/>
    <w:multiLevelType w:val="hybridMultilevel"/>
    <w:tmpl w:val="FFFFFFFF"/>
    <w:lvl w:ilvl="0" w:tplc="6AB4E9DE">
      <w:start w:val="1"/>
      <w:numFmt w:val="bullet"/>
      <w:lvlText w:val="•"/>
      <w:lvlJc w:val="left"/>
      <w:pPr>
        <w:ind w:left="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B526B1E">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00E54E4">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74C7D3E">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0E4EE6A">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DECAA046">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3189212">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65CDDDA">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61CB480">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FDF5AAC"/>
    <w:multiLevelType w:val="hybridMultilevel"/>
    <w:tmpl w:val="822A16F0"/>
    <w:lvl w:ilvl="0" w:tplc="43465D78">
      <w:start w:val="1"/>
      <w:numFmt w:val="decimal"/>
      <w:lvlText w:val="%1."/>
      <w:lvlJc w:val="left"/>
      <w:pPr>
        <w:ind w:left="163"/>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1" w:tplc="A1ACC6A4">
      <w:start w:val="1"/>
      <w:numFmt w:val="lowerLetter"/>
      <w:lvlText w:val="%2"/>
      <w:lvlJc w:val="left"/>
      <w:pPr>
        <w:ind w:left="14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36C7714">
      <w:start w:val="1"/>
      <w:numFmt w:val="lowerRoman"/>
      <w:lvlText w:val="%3"/>
      <w:lvlJc w:val="left"/>
      <w:pPr>
        <w:ind w:left="21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CC88E1A">
      <w:start w:val="1"/>
      <w:numFmt w:val="decimal"/>
      <w:lvlText w:val="%4"/>
      <w:lvlJc w:val="left"/>
      <w:pPr>
        <w:ind w:left="28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1E868A2">
      <w:start w:val="1"/>
      <w:numFmt w:val="lowerLetter"/>
      <w:lvlText w:val="%5"/>
      <w:lvlJc w:val="left"/>
      <w:pPr>
        <w:ind w:left="35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2727B92">
      <w:start w:val="1"/>
      <w:numFmt w:val="lowerRoman"/>
      <w:lvlText w:val="%6"/>
      <w:lvlJc w:val="left"/>
      <w:pPr>
        <w:ind w:left="43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E54314A">
      <w:start w:val="1"/>
      <w:numFmt w:val="decimal"/>
      <w:lvlText w:val="%7"/>
      <w:lvlJc w:val="left"/>
      <w:pPr>
        <w:ind w:left="50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B9270F4">
      <w:start w:val="1"/>
      <w:numFmt w:val="lowerLetter"/>
      <w:lvlText w:val="%8"/>
      <w:lvlJc w:val="left"/>
      <w:pPr>
        <w:ind w:left="57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9487862">
      <w:start w:val="1"/>
      <w:numFmt w:val="lowerRoman"/>
      <w:lvlText w:val="%9"/>
      <w:lvlJc w:val="left"/>
      <w:pPr>
        <w:ind w:left="64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20B620E4"/>
    <w:multiLevelType w:val="hybridMultilevel"/>
    <w:tmpl w:val="FFFFFFFF"/>
    <w:lvl w:ilvl="0" w:tplc="E23C9E62">
      <w:start w:val="1"/>
      <w:numFmt w:val="bullet"/>
      <w:lvlText w:val="•"/>
      <w:lvlJc w:val="left"/>
      <w:pPr>
        <w:ind w:left="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DE80A34">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8B650AA">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D9E4B85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46A9A3E">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134B110">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EDAE938">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86CE628">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1A6DB1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2F3C42EA"/>
    <w:multiLevelType w:val="hybridMultilevel"/>
    <w:tmpl w:val="FFFFFFFF"/>
    <w:lvl w:ilvl="0" w:tplc="8056E120">
      <w:start w:val="1"/>
      <w:numFmt w:val="bullet"/>
      <w:lvlText w:val="•"/>
      <w:lvlJc w:val="left"/>
      <w:pPr>
        <w:ind w:left="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732E590">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83E6EC4">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C646AAE">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7F21ACE">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DAAC644">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F6C60CE">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3D4FA22">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8CEB118">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3A1B506D"/>
    <w:multiLevelType w:val="hybridMultilevel"/>
    <w:tmpl w:val="FFFFFFFF"/>
    <w:lvl w:ilvl="0" w:tplc="75A24FBC">
      <w:start w:val="1"/>
      <w:numFmt w:val="bullet"/>
      <w:lvlText w:val="•"/>
      <w:lvlJc w:val="left"/>
      <w:pPr>
        <w:ind w:left="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3929C90">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B0010BC">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735AC9AC">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F78812E">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0008DF4">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CAC88AE">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B9254F2">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660A49E">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3C7D479A"/>
    <w:multiLevelType w:val="hybridMultilevel"/>
    <w:tmpl w:val="FFFFFFFF"/>
    <w:lvl w:ilvl="0" w:tplc="34D063AC">
      <w:start w:val="1"/>
      <w:numFmt w:val="bullet"/>
      <w:lvlText w:val="•"/>
      <w:lvlJc w:val="left"/>
      <w:pPr>
        <w:ind w:left="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EBC3EA6">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200C698">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A8CAF28">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67C8334">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4F0DF42">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0626178">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B381776">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80304A8A">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679E70F4"/>
    <w:multiLevelType w:val="hybridMultilevel"/>
    <w:tmpl w:val="FFFFFFFF"/>
    <w:lvl w:ilvl="0" w:tplc="275A1B00">
      <w:start w:val="1"/>
      <w:numFmt w:val="bullet"/>
      <w:lvlText w:val="•"/>
      <w:lvlJc w:val="left"/>
      <w:pPr>
        <w:ind w:left="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38AC01E">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C5EFE8A">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AE2652BC">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23E2DCE">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D686912">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E3E4728">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C0CE54A">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0C1A7BF6">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6B184C7C"/>
    <w:multiLevelType w:val="hybridMultilevel"/>
    <w:tmpl w:val="FFFFFFFF"/>
    <w:lvl w:ilvl="0" w:tplc="F478622E">
      <w:start w:val="1"/>
      <w:numFmt w:val="bullet"/>
      <w:lvlText w:val="•"/>
      <w:lvlJc w:val="left"/>
      <w:pPr>
        <w:ind w:left="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C307B5E">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D9EF07C">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DBA49A8">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93CD8A4">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B627900">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092314C">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40A7C46">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250D446">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70BD6083"/>
    <w:multiLevelType w:val="hybridMultilevel"/>
    <w:tmpl w:val="FFFFFFFF"/>
    <w:lvl w:ilvl="0" w:tplc="9320C660">
      <w:start w:val="1"/>
      <w:numFmt w:val="bullet"/>
      <w:lvlText w:val="•"/>
      <w:lvlJc w:val="left"/>
      <w:pPr>
        <w:ind w:left="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EA6AC2E">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208276C">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B2D29DE2">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738584E">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B80A380">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5CE1A56">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52A6D62">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D20E662">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76A67E41"/>
    <w:multiLevelType w:val="hybridMultilevel"/>
    <w:tmpl w:val="FFFFFFFF"/>
    <w:lvl w:ilvl="0" w:tplc="97309626">
      <w:start w:val="1"/>
      <w:numFmt w:val="bullet"/>
      <w:lvlText w:val="•"/>
      <w:lvlJc w:val="left"/>
      <w:pPr>
        <w:ind w:left="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9128848">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AE6D1AA">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00E7716">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39CA4C8">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1FE95E8">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67F802DA">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298FB8E">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A00BC96">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num w:numId="1">
    <w:abstractNumId w:val="0"/>
  </w:num>
  <w:num w:numId="2">
    <w:abstractNumId w:val="7"/>
  </w:num>
  <w:num w:numId="3">
    <w:abstractNumId w:val="2"/>
  </w:num>
  <w:num w:numId="4">
    <w:abstractNumId w:val="4"/>
  </w:num>
  <w:num w:numId="5">
    <w:abstractNumId w:val="3"/>
  </w:num>
  <w:num w:numId="6">
    <w:abstractNumId w:val="10"/>
  </w:num>
  <w:num w:numId="7">
    <w:abstractNumId w:val="8"/>
  </w:num>
  <w:num w:numId="8">
    <w:abstractNumId w:val="11"/>
  </w:num>
  <w:num w:numId="9">
    <w:abstractNumId w:val="5"/>
  </w:num>
  <w:num w:numId="10">
    <w:abstractNumId w:val="6"/>
  </w:num>
  <w:num w:numId="11">
    <w:abstractNumId w:val="9"/>
  </w:num>
  <w:num w:numId="12">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227F"/>
    <w:rsid w:val="00125A71"/>
    <w:rsid w:val="00266A1C"/>
    <w:rsid w:val="008535F9"/>
    <w:rsid w:val="00E0227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BA0265"/>
  <w15:chartTrackingRefBased/>
  <w15:docId w15:val="{97881E42-F4B5-4638-AE4A-89F613510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6A1C"/>
    <w:pPr>
      <w:spacing w:after="200" w:line="276" w:lineRule="auto"/>
    </w:pPr>
    <w:rPr>
      <w:rFonts w:eastAsiaTheme="minorEastAsia"/>
      <w:lang w:eastAsia="ru-RU"/>
    </w:rPr>
  </w:style>
  <w:style w:type="paragraph" w:styleId="1">
    <w:name w:val="heading 1"/>
    <w:next w:val="a"/>
    <w:link w:val="10"/>
    <w:uiPriority w:val="9"/>
    <w:qFormat/>
    <w:rsid w:val="00266A1C"/>
    <w:pPr>
      <w:keepNext/>
      <w:keepLines/>
      <w:spacing w:after="293" w:line="265" w:lineRule="auto"/>
      <w:ind w:left="10" w:right="63" w:hanging="10"/>
      <w:jc w:val="center"/>
      <w:outlineLvl w:val="0"/>
    </w:pPr>
    <w:rPr>
      <w:rFonts w:ascii="Calibri" w:eastAsia="Calibri" w:hAnsi="Calibri" w:cs="Calibri"/>
      <w:b/>
      <w:color w:val="000000"/>
      <w:sz w:val="26"/>
      <w:lang w:eastAsia="ru-RU"/>
    </w:rPr>
  </w:style>
  <w:style w:type="paragraph" w:styleId="2">
    <w:name w:val="heading 2"/>
    <w:basedOn w:val="a"/>
    <w:next w:val="a"/>
    <w:link w:val="20"/>
    <w:unhideWhenUsed/>
    <w:qFormat/>
    <w:rsid w:val="00266A1C"/>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5">
    <w:name w:val="heading 5"/>
    <w:basedOn w:val="a"/>
    <w:next w:val="a"/>
    <w:link w:val="50"/>
    <w:uiPriority w:val="9"/>
    <w:semiHidden/>
    <w:unhideWhenUsed/>
    <w:qFormat/>
    <w:rsid w:val="00266A1C"/>
    <w:pPr>
      <w:keepNext/>
      <w:keepLines/>
      <w:spacing w:before="200" w:after="0"/>
      <w:outlineLvl w:val="4"/>
    </w:pPr>
    <w:rPr>
      <w:rFonts w:asciiTheme="majorHAnsi" w:eastAsiaTheme="majorEastAsia" w:hAnsiTheme="majorHAnsi" w:cstheme="majorBidi"/>
      <w:color w:val="1F4D78" w:themeColor="accent1" w:themeShade="7F"/>
    </w:rPr>
  </w:style>
  <w:style w:type="paragraph" w:styleId="8">
    <w:name w:val="heading 8"/>
    <w:basedOn w:val="a"/>
    <w:next w:val="a"/>
    <w:link w:val="80"/>
    <w:qFormat/>
    <w:rsid w:val="00266A1C"/>
    <w:pPr>
      <w:spacing w:before="240" w:after="60" w:line="240" w:lineRule="auto"/>
      <w:outlineLvl w:val="7"/>
    </w:pPr>
    <w:rPr>
      <w:rFonts w:ascii="Times New Roman" w:eastAsia="Times New Roman" w:hAnsi="Times New Roman" w:cs="Times New Roman"/>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66A1C"/>
    <w:rPr>
      <w:rFonts w:ascii="Calibri" w:eastAsia="Calibri" w:hAnsi="Calibri" w:cs="Calibri"/>
      <w:b/>
      <w:color w:val="000000"/>
      <w:sz w:val="26"/>
      <w:lang w:eastAsia="ru-RU"/>
    </w:rPr>
  </w:style>
  <w:style w:type="character" w:customStyle="1" w:styleId="20">
    <w:name w:val="Заголовок 2 Знак"/>
    <w:basedOn w:val="a0"/>
    <w:link w:val="2"/>
    <w:rsid w:val="00266A1C"/>
    <w:rPr>
      <w:rFonts w:asciiTheme="majorHAnsi" w:eastAsiaTheme="majorEastAsia" w:hAnsiTheme="majorHAnsi" w:cstheme="majorBidi"/>
      <w:b/>
      <w:bCs/>
      <w:color w:val="5B9BD5" w:themeColor="accent1"/>
      <w:sz w:val="26"/>
      <w:szCs w:val="26"/>
      <w:lang w:eastAsia="ru-RU"/>
    </w:rPr>
  </w:style>
  <w:style w:type="character" w:customStyle="1" w:styleId="50">
    <w:name w:val="Заголовок 5 Знак"/>
    <w:basedOn w:val="a0"/>
    <w:link w:val="5"/>
    <w:uiPriority w:val="9"/>
    <w:semiHidden/>
    <w:rsid w:val="00266A1C"/>
    <w:rPr>
      <w:rFonts w:asciiTheme="majorHAnsi" w:eastAsiaTheme="majorEastAsia" w:hAnsiTheme="majorHAnsi" w:cstheme="majorBidi"/>
      <w:color w:val="1F4D78" w:themeColor="accent1" w:themeShade="7F"/>
      <w:lang w:eastAsia="ru-RU"/>
    </w:rPr>
  </w:style>
  <w:style w:type="character" w:customStyle="1" w:styleId="80">
    <w:name w:val="Заголовок 8 Знак"/>
    <w:basedOn w:val="a0"/>
    <w:link w:val="8"/>
    <w:rsid w:val="00266A1C"/>
    <w:rPr>
      <w:rFonts w:ascii="Times New Roman" w:eastAsia="Times New Roman" w:hAnsi="Times New Roman" w:cs="Times New Roman"/>
      <w:i/>
      <w:iCs/>
      <w:sz w:val="24"/>
      <w:szCs w:val="24"/>
      <w:lang w:eastAsia="ru-RU"/>
    </w:rPr>
  </w:style>
  <w:style w:type="paragraph" w:styleId="a3">
    <w:name w:val="Normal (Web)"/>
    <w:basedOn w:val="a"/>
    <w:unhideWhenUsed/>
    <w:rsid w:val="00266A1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2">
    <w:name w:val="Стиль 22 Знак"/>
    <w:basedOn w:val="a0"/>
    <w:link w:val="220"/>
    <w:locked/>
    <w:rsid w:val="00266A1C"/>
    <w:rPr>
      <w:rFonts w:ascii="Times New Roman" w:eastAsia="Calibri" w:hAnsi="Times New Roman" w:cs="Times New Roman"/>
      <w:b/>
      <w:caps/>
      <w:color w:val="000000"/>
      <w:spacing w:val="-21"/>
      <w:sz w:val="30"/>
      <w:szCs w:val="30"/>
    </w:rPr>
  </w:style>
  <w:style w:type="paragraph" w:customStyle="1" w:styleId="220">
    <w:name w:val="Стиль 22"/>
    <w:basedOn w:val="a4"/>
    <w:link w:val="22"/>
    <w:qFormat/>
    <w:rsid w:val="00266A1C"/>
    <w:pPr>
      <w:autoSpaceDE w:val="0"/>
      <w:autoSpaceDN w:val="0"/>
      <w:adjustRightInd w:val="0"/>
      <w:spacing w:after="0" w:line="240" w:lineRule="auto"/>
      <w:ind w:left="0"/>
      <w:jc w:val="center"/>
    </w:pPr>
    <w:rPr>
      <w:rFonts w:ascii="Times New Roman" w:eastAsia="Calibri" w:hAnsi="Times New Roman" w:cs="Times New Roman"/>
      <w:b/>
      <w:caps/>
      <w:color w:val="000000"/>
      <w:spacing w:val="-21"/>
      <w:sz w:val="30"/>
      <w:szCs w:val="30"/>
      <w:lang w:eastAsia="en-US"/>
    </w:rPr>
  </w:style>
  <w:style w:type="paragraph" w:styleId="a4">
    <w:name w:val="List Paragraph"/>
    <w:basedOn w:val="a"/>
    <w:uiPriority w:val="34"/>
    <w:qFormat/>
    <w:rsid w:val="00266A1C"/>
    <w:pPr>
      <w:ind w:left="720"/>
      <w:contextualSpacing/>
    </w:pPr>
  </w:style>
  <w:style w:type="paragraph" w:styleId="21">
    <w:name w:val="Body Text Indent 2"/>
    <w:basedOn w:val="a"/>
    <w:link w:val="23"/>
    <w:rsid w:val="00266A1C"/>
    <w:pPr>
      <w:spacing w:after="0" w:line="360" w:lineRule="auto"/>
      <w:ind w:firstLine="851"/>
      <w:jc w:val="both"/>
    </w:pPr>
    <w:rPr>
      <w:rFonts w:ascii="Times New Roman" w:eastAsia="Times New Roman" w:hAnsi="Times New Roman" w:cs="Times New Roman"/>
      <w:sz w:val="28"/>
      <w:szCs w:val="20"/>
    </w:rPr>
  </w:style>
  <w:style w:type="character" w:customStyle="1" w:styleId="23">
    <w:name w:val="Основной текст с отступом 2 Знак"/>
    <w:basedOn w:val="a0"/>
    <w:link w:val="21"/>
    <w:rsid w:val="00266A1C"/>
    <w:rPr>
      <w:rFonts w:ascii="Times New Roman" w:eastAsia="Times New Roman" w:hAnsi="Times New Roman" w:cs="Times New Roman"/>
      <w:sz w:val="28"/>
      <w:szCs w:val="20"/>
      <w:lang w:eastAsia="ru-RU"/>
    </w:rPr>
  </w:style>
  <w:style w:type="paragraph" w:styleId="a5">
    <w:name w:val="header"/>
    <w:basedOn w:val="a"/>
    <w:link w:val="a6"/>
    <w:uiPriority w:val="99"/>
    <w:unhideWhenUsed/>
    <w:rsid w:val="00266A1C"/>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266A1C"/>
    <w:rPr>
      <w:rFonts w:eastAsiaTheme="minorEastAsia"/>
      <w:lang w:eastAsia="ru-RU"/>
    </w:rPr>
  </w:style>
  <w:style w:type="paragraph" w:styleId="a7">
    <w:name w:val="footer"/>
    <w:basedOn w:val="a"/>
    <w:link w:val="a8"/>
    <w:uiPriority w:val="99"/>
    <w:unhideWhenUsed/>
    <w:rsid w:val="00266A1C"/>
    <w:pPr>
      <w:tabs>
        <w:tab w:val="center" w:pos="4677"/>
        <w:tab w:val="right" w:pos="9355"/>
      </w:tabs>
      <w:spacing w:after="0" w:line="240" w:lineRule="auto"/>
    </w:pPr>
  </w:style>
  <w:style w:type="character" w:customStyle="1" w:styleId="a8">
    <w:name w:val="Нижний колонтитул Знак"/>
    <w:basedOn w:val="a0"/>
    <w:link w:val="a7"/>
    <w:uiPriority w:val="99"/>
    <w:rsid w:val="00266A1C"/>
    <w:rPr>
      <w:rFonts w:eastAsiaTheme="minorEastAsia"/>
      <w:lang w:eastAsia="ru-RU"/>
    </w:rPr>
  </w:style>
  <w:style w:type="table" w:styleId="a9">
    <w:name w:val="Table Grid"/>
    <w:basedOn w:val="a1"/>
    <w:rsid w:val="00266A1C"/>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ab"/>
    <w:unhideWhenUsed/>
    <w:rsid w:val="00266A1C"/>
    <w:pPr>
      <w:spacing w:after="0" w:line="240" w:lineRule="auto"/>
    </w:pPr>
    <w:rPr>
      <w:rFonts w:ascii="Tahoma" w:hAnsi="Tahoma" w:cs="Tahoma"/>
      <w:sz w:val="16"/>
      <w:szCs w:val="16"/>
    </w:rPr>
  </w:style>
  <w:style w:type="character" w:customStyle="1" w:styleId="ab">
    <w:name w:val="Текст выноски Знак"/>
    <w:basedOn w:val="a0"/>
    <w:link w:val="aa"/>
    <w:rsid w:val="00266A1C"/>
    <w:rPr>
      <w:rFonts w:ascii="Tahoma" w:eastAsiaTheme="minorEastAsia" w:hAnsi="Tahoma" w:cs="Tahoma"/>
      <w:sz w:val="16"/>
      <w:szCs w:val="16"/>
      <w:lang w:eastAsia="ru-RU"/>
    </w:rPr>
  </w:style>
  <w:style w:type="character" w:customStyle="1" w:styleId="font12">
    <w:name w:val="font12"/>
    <w:basedOn w:val="a0"/>
    <w:rsid w:val="00266A1C"/>
  </w:style>
  <w:style w:type="character" w:customStyle="1" w:styleId="apple-converted-space">
    <w:name w:val="apple-converted-space"/>
    <w:basedOn w:val="a0"/>
    <w:rsid w:val="00266A1C"/>
  </w:style>
  <w:style w:type="character" w:customStyle="1" w:styleId="font6">
    <w:name w:val="font6"/>
    <w:basedOn w:val="a0"/>
    <w:rsid w:val="00266A1C"/>
  </w:style>
  <w:style w:type="character" w:customStyle="1" w:styleId="ac">
    <w:name w:val="Основной текст с отступом Знак"/>
    <w:basedOn w:val="a0"/>
    <w:link w:val="ad"/>
    <w:uiPriority w:val="99"/>
    <w:semiHidden/>
    <w:rsid w:val="00266A1C"/>
  </w:style>
  <w:style w:type="paragraph" w:styleId="ad">
    <w:name w:val="Body Text Indent"/>
    <w:basedOn w:val="a"/>
    <w:link w:val="ac"/>
    <w:uiPriority w:val="99"/>
    <w:semiHidden/>
    <w:unhideWhenUsed/>
    <w:rsid w:val="00266A1C"/>
    <w:pPr>
      <w:spacing w:after="120"/>
      <w:ind w:left="283"/>
    </w:pPr>
    <w:rPr>
      <w:rFonts w:eastAsiaTheme="minorHAnsi"/>
      <w:lang w:eastAsia="en-US"/>
    </w:rPr>
  </w:style>
  <w:style w:type="character" w:customStyle="1" w:styleId="11">
    <w:name w:val="Основной текст с отступом Знак1"/>
    <w:basedOn w:val="a0"/>
    <w:uiPriority w:val="99"/>
    <w:semiHidden/>
    <w:rsid w:val="00266A1C"/>
    <w:rPr>
      <w:rFonts w:eastAsiaTheme="minorEastAsia"/>
      <w:lang w:eastAsia="ru-RU"/>
    </w:rPr>
  </w:style>
  <w:style w:type="paragraph" w:styleId="ae">
    <w:name w:val="Body Text"/>
    <w:basedOn w:val="a"/>
    <w:link w:val="af"/>
    <w:unhideWhenUsed/>
    <w:rsid w:val="00266A1C"/>
    <w:pPr>
      <w:spacing w:after="120"/>
    </w:pPr>
  </w:style>
  <w:style w:type="character" w:customStyle="1" w:styleId="af">
    <w:name w:val="Основной текст Знак"/>
    <w:basedOn w:val="a0"/>
    <w:link w:val="ae"/>
    <w:rsid w:val="00266A1C"/>
    <w:rPr>
      <w:rFonts w:eastAsiaTheme="minorEastAsia"/>
      <w:lang w:eastAsia="ru-RU"/>
    </w:rPr>
  </w:style>
  <w:style w:type="paragraph" w:styleId="af0">
    <w:name w:val="TOC Heading"/>
    <w:basedOn w:val="1"/>
    <w:next w:val="a"/>
    <w:uiPriority w:val="39"/>
    <w:unhideWhenUsed/>
    <w:qFormat/>
    <w:rsid w:val="00266A1C"/>
    <w:pPr>
      <w:spacing w:before="480" w:after="0" w:line="276" w:lineRule="auto"/>
      <w:ind w:left="0" w:right="0" w:firstLine="0"/>
      <w:jc w:val="left"/>
      <w:outlineLvl w:val="9"/>
    </w:pPr>
    <w:rPr>
      <w:rFonts w:asciiTheme="majorHAnsi" w:eastAsiaTheme="majorEastAsia" w:hAnsiTheme="majorHAnsi" w:cstheme="majorBidi"/>
      <w:bCs/>
      <w:color w:val="2E74B5" w:themeColor="accent1" w:themeShade="BF"/>
      <w:sz w:val="28"/>
      <w:szCs w:val="28"/>
    </w:rPr>
  </w:style>
  <w:style w:type="paragraph" w:styleId="24">
    <w:name w:val="toc 2"/>
    <w:basedOn w:val="a"/>
    <w:next w:val="a"/>
    <w:autoRedefine/>
    <w:uiPriority w:val="39"/>
    <w:unhideWhenUsed/>
    <w:qFormat/>
    <w:rsid w:val="00266A1C"/>
    <w:pPr>
      <w:spacing w:after="100"/>
      <w:ind w:left="220"/>
    </w:pPr>
  </w:style>
  <w:style w:type="paragraph" w:styleId="12">
    <w:name w:val="toc 1"/>
    <w:basedOn w:val="a"/>
    <w:next w:val="a"/>
    <w:autoRedefine/>
    <w:uiPriority w:val="39"/>
    <w:semiHidden/>
    <w:unhideWhenUsed/>
    <w:qFormat/>
    <w:rsid w:val="00266A1C"/>
    <w:pPr>
      <w:spacing w:after="100"/>
    </w:pPr>
  </w:style>
  <w:style w:type="paragraph" w:styleId="25">
    <w:name w:val="Body Text 2"/>
    <w:basedOn w:val="a"/>
    <w:link w:val="26"/>
    <w:rsid w:val="00266A1C"/>
    <w:pPr>
      <w:spacing w:after="120" w:line="480" w:lineRule="auto"/>
    </w:pPr>
    <w:rPr>
      <w:rFonts w:ascii="Times New Roman" w:eastAsia="Times New Roman" w:hAnsi="Times New Roman" w:cs="Times New Roman"/>
      <w:sz w:val="24"/>
      <w:szCs w:val="24"/>
    </w:rPr>
  </w:style>
  <w:style w:type="character" w:customStyle="1" w:styleId="26">
    <w:name w:val="Основной текст 2 Знак"/>
    <w:basedOn w:val="a0"/>
    <w:link w:val="25"/>
    <w:rsid w:val="00266A1C"/>
    <w:rPr>
      <w:rFonts w:ascii="Times New Roman" w:eastAsia="Times New Roman" w:hAnsi="Times New Roman" w:cs="Times New Roman"/>
      <w:sz w:val="24"/>
      <w:szCs w:val="24"/>
      <w:lang w:eastAsia="ru-RU"/>
    </w:rPr>
  </w:style>
  <w:style w:type="paragraph" w:styleId="af1">
    <w:name w:val="Title"/>
    <w:basedOn w:val="a"/>
    <w:link w:val="af2"/>
    <w:qFormat/>
    <w:rsid w:val="00266A1C"/>
    <w:pPr>
      <w:spacing w:after="0" w:line="240" w:lineRule="auto"/>
      <w:jc w:val="center"/>
    </w:pPr>
    <w:rPr>
      <w:rFonts w:ascii="Times New Roman" w:eastAsia="Times New Roman" w:hAnsi="Times New Roman" w:cs="Times New Roman"/>
      <w:b/>
      <w:sz w:val="28"/>
      <w:szCs w:val="20"/>
    </w:rPr>
  </w:style>
  <w:style w:type="character" w:customStyle="1" w:styleId="af2">
    <w:name w:val="Заголовок Знак"/>
    <w:basedOn w:val="a0"/>
    <w:link w:val="af1"/>
    <w:rsid w:val="00266A1C"/>
    <w:rPr>
      <w:rFonts w:ascii="Times New Roman" w:eastAsia="Times New Roman" w:hAnsi="Times New Roman" w:cs="Times New Roman"/>
      <w:b/>
      <w:sz w:val="28"/>
      <w:szCs w:val="20"/>
      <w:lang w:eastAsia="ru-RU"/>
    </w:rPr>
  </w:style>
  <w:style w:type="paragraph" w:styleId="af3">
    <w:name w:val="Subtitle"/>
    <w:basedOn w:val="a"/>
    <w:link w:val="af4"/>
    <w:qFormat/>
    <w:rsid w:val="00266A1C"/>
    <w:pPr>
      <w:keepNext/>
      <w:keepLines/>
      <w:shd w:val="clear" w:color="auto" w:fill="FFFFFF"/>
      <w:spacing w:after="0" w:line="240" w:lineRule="auto"/>
      <w:ind w:firstLine="567"/>
      <w:jc w:val="center"/>
    </w:pPr>
    <w:rPr>
      <w:rFonts w:ascii="Times New Roman" w:eastAsia="Times New Roman" w:hAnsi="Times New Roman" w:cs="Times New Roman"/>
      <w:b/>
      <w:color w:val="000000"/>
      <w:sz w:val="28"/>
      <w:szCs w:val="24"/>
    </w:rPr>
  </w:style>
  <w:style w:type="character" w:customStyle="1" w:styleId="af4">
    <w:name w:val="Подзаголовок Знак"/>
    <w:basedOn w:val="a0"/>
    <w:link w:val="af3"/>
    <w:rsid w:val="00266A1C"/>
    <w:rPr>
      <w:rFonts w:ascii="Times New Roman" w:eastAsia="Times New Roman" w:hAnsi="Times New Roman" w:cs="Times New Roman"/>
      <w:b/>
      <w:color w:val="000000"/>
      <w:sz w:val="28"/>
      <w:szCs w:val="24"/>
      <w:shd w:val="clear" w:color="auto" w:fill="FFFFFF"/>
      <w:lang w:eastAsia="ru-RU"/>
    </w:rPr>
  </w:style>
  <w:style w:type="character" w:customStyle="1" w:styleId="13">
    <w:name w:val="Знак Знак1"/>
    <w:locked/>
    <w:rsid w:val="00266A1C"/>
    <w:rPr>
      <w:b/>
      <w:sz w:val="28"/>
      <w:lang w:val="ru-RU" w:eastAsia="ru-RU" w:bidi="ar-SA"/>
    </w:rPr>
  </w:style>
  <w:style w:type="character" w:customStyle="1" w:styleId="FontStyle29">
    <w:name w:val="Font Style29"/>
    <w:rsid w:val="00266A1C"/>
    <w:rPr>
      <w:rFonts w:ascii="Century Schoolbook" w:hAnsi="Century Schoolbook" w:cs="Century Schoolbook" w:hint="default"/>
      <w:sz w:val="18"/>
      <w:szCs w:val="18"/>
    </w:rPr>
  </w:style>
  <w:style w:type="character" w:customStyle="1" w:styleId="4">
    <w:name w:val="Знак Знак4"/>
    <w:rsid w:val="00266A1C"/>
    <w:rPr>
      <w:rFonts w:ascii="Times New Roman" w:eastAsia="Times New Roman" w:hAnsi="Times New Roman"/>
      <w:b/>
      <w:sz w:val="28"/>
    </w:rPr>
  </w:style>
  <w:style w:type="paragraph" w:styleId="3">
    <w:name w:val="toc 3"/>
    <w:basedOn w:val="a"/>
    <w:next w:val="a"/>
    <w:autoRedefine/>
    <w:uiPriority w:val="39"/>
    <w:semiHidden/>
    <w:unhideWhenUsed/>
    <w:qFormat/>
    <w:rsid w:val="00266A1C"/>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jpeg"/><Relationship Id="rId21" Type="http://schemas.openxmlformats.org/officeDocument/2006/relationships/image" Target="media/image17.jpeg"/><Relationship Id="rId42" Type="http://schemas.openxmlformats.org/officeDocument/2006/relationships/image" Target="media/image38.jpeg"/><Relationship Id="rId47" Type="http://schemas.openxmlformats.org/officeDocument/2006/relationships/image" Target="media/image43.jpeg"/><Relationship Id="rId63" Type="http://schemas.openxmlformats.org/officeDocument/2006/relationships/image" Target="media/image59.jpeg"/><Relationship Id="rId68" Type="http://schemas.openxmlformats.org/officeDocument/2006/relationships/image" Target="media/image64.jpeg"/><Relationship Id="rId7" Type="http://schemas.openxmlformats.org/officeDocument/2006/relationships/image" Target="media/image3.jpeg"/><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66" Type="http://schemas.openxmlformats.org/officeDocument/2006/relationships/image" Target="media/image62.jpeg"/><Relationship Id="rId5" Type="http://schemas.openxmlformats.org/officeDocument/2006/relationships/image" Target="media/image1.jpeg"/><Relationship Id="rId61" Type="http://schemas.openxmlformats.org/officeDocument/2006/relationships/image" Target="media/image57.jpeg"/><Relationship Id="rId19" Type="http://schemas.openxmlformats.org/officeDocument/2006/relationships/image" Target="media/image15.pn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pn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jpeg"/><Relationship Id="rId69" Type="http://schemas.openxmlformats.org/officeDocument/2006/relationships/image" Target="media/image65.jpeg"/><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 Id="rId67" Type="http://schemas.openxmlformats.org/officeDocument/2006/relationships/image" Target="media/image63.jpe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 Id="rId70" Type="http://schemas.openxmlformats.org/officeDocument/2006/relationships/image" Target="media/image66.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image" Target="media/image61.jpeg"/><Relationship Id="rId4" Type="http://schemas.openxmlformats.org/officeDocument/2006/relationships/webSettings" Target="webSettings.xml"/><Relationship Id="rId9" Type="http://schemas.openxmlformats.org/officeDocument/2006/relationships/image" Target="media/image5.jpeg"/><Relationship Id="rId13" Type="http://schemas.openxmlformats.org/officeDocument/2006/relationships/image" Target="media/image9.jpeg"/><Relationship Id="rId18" Type="http://schemas.openxmlformats.org/officeDocument/2006/relationships/image" Target="media/image14.png"/><Relationship Id="rId39" Type="http://schemas.openxmlformats.org/officeDocument/2006/relationships/image" Target="media/image35.jpeg"/><Relationship Id="rId34" Type="http://schemas.openxmlformats.org/officeDocument/2006/relationships/image" Target="media/image30.jpeg"/><Relationship Id="rId50" Type="http://schemas.openxmlformats.org/officeDocument/2006/relationships/image" Target="media/image46.jpeg"/><Relationship Id="rId55" Type="http://schemas.openxmlformats.org/officeDocument/2006/relationships/image" Target="media/image5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38</Pages>
  <Words>9097</Words>
  <Characters>51859</Characters>
  <Application>Microsoft Office Word</Application>
  <DocSecurity>0</DocSecurity>
  <Lines>432</Lines>
  <Paragraphs>121</Paragraphs>
  <ScaleCrop>false</ScaleCrop>
  <Company/>
  <LinksUpToDate>false</LinksUpToDate>
  <CharactersWithSpaces>60835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Кирилл Яночкин</dc:creator>
  <cp:keywords/>
  <dc:description/>
  <cp:lastModifiedBy>Администратор</cp:lastModifiedBy>
  <cp:revision>4</cp:revision>
  <dcterms:created xsi:type="dcterms:W3CDTF">2025-06-06T18:17:00Z</dcterms:created>
  <dcterms:modified xsi:type="dcterms:W3CDTF">2025-06-24T10:05:00Z</dcterms:modified>
</cp:coreProperties>
</file>